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96" w:rsidRDefault="007B6854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.65pt;margin-top:482.2pt;width:524.4pt;height:273pt;z-index:251665408">
            <v:textbox style="mso-next-textbox:#_x0000_s1040" inset="4mm,2mm,4mm,2mm">
              <w:txbxContent>
                <w:p w:rsidR="007B6854" w:rsidRDefault="007B6854" w:rsidP="007B6854">
                  <w:pPr>
                    <w:pStyle w:val="-01-nadpisKAPITOLY"/>
                  </w:pPr>
                  <w:r w:rsidRPr="007B6854">
                    <w:t>Sekundární literatura ke kapitole</w:t>
                  </w:r>
                </w:p>
                <w:p w:rsidR="007B6854" w:rsidRPr="007B6854" w:rsidRDefault="007B6854" w:rsidP="007B6854">
                  <w:pPr>
                    <w:pStyle w:val="-md02-BOXnadpisZLATA"/>
                  </w:pPr>
                  <w:r w:rsidRPr="007B6854">
                    <w:t>Díla o renesanční kultuře</w:t>
                  </w:r>
                </w:p>
                <w:p w:rsidR="007B6854" w:rsidRPr="007B6854" w:rsidRDefault="007B6854" w:rsidP="007B6854">
                  <w:pPr>
                    <w:pStyle w:val="-md02-BOXtxtliteratura"/>
                  </w:pPr>
                  <w:r w:rsidRPr="007B6854">
                    <w:t>BURKE, Peter. Italská renesance. Kultura a společnost v Itálii. Praha: Mladá fronta, 1996. ISBN 80-2040-589-5.</w:t>
                  </w:r>
                </w:p>
                <w:p w:rsidR="007B6854" w:rsidRPr="007B6854" w:rsidRDefault="007B6854" w:rsidP="007B6854">
                  <w:pPr>
                    <w:pStyle w:val="-md02-BOXnadpisZLATA"/>
                  </w:pPr>
                  <w:r w:rsidRPr="007B6854">
                    <w:t>Souhrnná díla o renesanční literatuře</w:t>
                  </w:r>
                </w:p>
                <w:p w:rsidR="007B6854" w:rsidRPr="007B6854" w:rsidRDefault="007B6854" w:rsidP="007B6854">
                  <w:pPr>
                    <w:pStyle w:val="-md02-BOXtxtliteratura"/>
                  </w:pPr>
                  <w:r w:rsidRPr="007B6854">
                    <w:t>SVOZIL, Bohumil. Česká literatura ve zkratce 1. Praha: Brána, 1997. ISBN 80-85946-51-3</w:t>
                  </w:r>
                </w:p>
                <w:p w:rsidR="007B6854" w:rsidRPr="007B6854" w:rsidRDefault="007B6854" w:rsidP="007B6854">
                  <w:pPr>
                    <w:pStyle w:val="-md02-BOXtxtliteratura"/>
                  </w:pPr>
                  <w:r w:rsidRPr="007B6854">
                    <w:t xml:space="preserve">ČERNÝ, Václav. Soustavný přehled obecných dějin literatury naší vzdělanosti.  1. díl. </w:t>
                  </w:r>
                  <w:proofErr w:type="spellStart"/>
                  <w:r w:rsidRPr="007B6854">
                    <w:t>Jinočany</w:t>
                  </w:r>
                  <w:proofErr w:type="spellEnd"/>
                  <w:r w:rsidRPr="007B6854">
                    <w:t>: H a H, 1996. ISBN 80-85787-99-7.</w:t>
                  </w:r>
                </w:p>
                <w:p w:rsidR="007B6854" w:rsidRPr="007B6854" w:rsidRDefault="007B6854" w:rsidP="007B6854">
                  <w:pPr>
                    <w:pStyle w:val="-md02-BOXtxtliteratura"/>
                  </w:pPr>
                  <w:r w:rsidRPr="007B6854">
                    <w:t xml:space="preserve">ČERNÝ, Václav. Soustavný přehled obecných dějin literatury naší vzdělanosti.  2. díl. </w:t>
                  </w:r>
                  <w:proofErr w:type="spellStart"/>
                  <w:r w:rsidRPr="007B6854">
                    <w:t>Jinočany</w:t>
                  </w:r>
                  <w:proofErr w:type="spellEnd"/>
                  <w:r w:rsidRPr="007B6854">
                    <w:t>: H a H, 1996. ISBN 80-86022-29-3.</w:t>
                  </w:r>
                </w:p>
                <w:p w:rsidR="007B6854" w:rsidRPr="007B6854" w:rsidRDefault="007B6854" w:rsidP="007B6854">
                  <w:pPr>
                    <w:pStyle w:val="-md02-BOXtxtliteratura"/>
                  </w:pPr>
                  <w:r w:rsidRPr="007B6854">
                    <w:t>PETRŮ, Eduard. Vzrušující skutečnost: fakta a fantazie ve středověké a humanistické literatuře. Ostrava: Profil, 1984.</w:t>
                  </w:r>
                </w:p>
                <w:p w:rsidR="007B6854" w:rsidRPr="007B6854" w:rsidRDefault="007B6854" w:rsidP="007B6854">
                  <w:pPr>
                    <w:pStyle w:val="-md02-BOXnadpisZLATA"/>
                  </w:pPr>
                  <w:r w:rsidRPr="007B6854">
                    <w:t>Díla o renesančních spisovatelích</w:t>
                  </w:r>
                </w:p>
                <w:p w:rsidR="007B6854" w:rsidRPr="007B6854" w:rsidRDefault="007B6854" w:rsidP="007B6854">
                  <w:pPr>
                    <w:pStyle w:val="-md02-BOXtxtliteratura"/>
                  </w:pPr>
                  <w:r w:rsidRPr="007B6854">
                    <w:t xml:space="preserve">MONTANELLI, Indro. Dante a jeho doba, Praha: Odeon, 1981. </w:t>
                  </w:r>
                </w:p>
                <w:p w:rsidR="007B6854" w:rsidRPr="007B6854" w:rsidRDefault="007B6854" w:rsidP="007B6854">
                  <w:pPr>
                    <w:pStyle w:val="-md02-BOXtxtliteratura"/>
                  </w:pPr>
                  <w:r w:rsidRPr="007B6854">
                    <w:t xml:space="preserve">ŠPIČKA, Jiří – BOLPAGNI, </w:t>
                  </w:r>
                  <w:proofErr w:type="spellStart"/>
                  <w:r w:rsidRPr="007B6854">
                    <w:t>Marcello</w:t>
                  </w:r>
                  <w:proofErr w:type="spellEnd"/>
                  <w:r w:rsidRPr="007B6854">
                    <w:t xml:space="preserve"> – KOVÁČOVÁ, Lenka. </w:t>
                  </w:r>
                  <w:proofErr w:type="spellStart"/>
                  <w:r w:rsidRPr="007B6854">
                    <w:t>Boccaccio</w:t>
                  </w:r>
                  <w:proofErr w:type="spellEnd"/>
                  <w:r w:rsidRPr="007B6854">
                    <w:t xml:space="preserve"> 2013: Poetika Dekameronu a dva způsoby, jak být člověkem.  Olomouc: VUP, 2013. ISBN 978-80-244-3661-6.</w:t>
                  </w:r>
                </w:p>
                <w:p w:rsidR="007B6854" w:rsidRPr="007B6854" w:rsidRDefault="007B6854" w:rsidP="007B6854">
                  <w:pPr>
                    <w:pStyle w:val="-md02-BOXtxtliteratura"/>
                  </w:pPr>
                  <w:r w:rsidRPr="007B6854">
                    <w:t xml:space="preserve">ŠPIČKA, Jiří – BOLPAGNI, </w:t>
                  </w:r>
                  <w:proofErr w:type="spellStart"/>
                  <w:r w:rsidRPr="007B6854">
                    <w:t>Marcello</w:t>
                  </w:r>
                  <w:proofErr w:type="spellEnd"/>
                  <w:r w:rsidRPr="007B6854">
                    <w:t xml:space="preserve"> – KOVÁČOVÁ, Lenka. </w:t>
                  </w:r>
                  <w:proofErr w:type="spellStart"/>
                  <w:r w:rsidRPr="007B6854">
                    <w:t>Boccaccio</w:t>
                  </w:r>
                  <w:proofErr w:type="spellEnd"/>
                  <w:r w:rsidRPr="007B6854">
                    <w:t xml:space="preserve"> 2013: Poetika Dekameronu a dva způsoby, jak být člověkem.  Olomouc: VUP, 2013. ISBN 978-80-244-3661-6.</w:t>
                  </w:r>
                </w:p>
                <w:p w:rsidR="007B6854" w:rsidRPr="007B6854" w:rsidRDefault="007B6854" w:rsidP="007B6854">
                  <w:pPr>
                    <w:pStyle w:val="-md02-BOXtxtliteratura"/>
                  </w:pPr>
                  <w:r w:rsidRPr="007B6854">
                    <w:t xml:space="preserve">ŠPIČKA, Jiří – BOLPAGNI, </w:t>
                  </w:r>
                  <w:proofErr w:type="spellStart"/>
                  <w:r w:rsidRPr="007B6854">
                    <w:t>Marcello</w:t>
                  </w:r>
                  <w:proofErr w:type="spellEnd"/>
                  <w:r w:rsidRPr="007B6854">
                    <w:t xml:space="preserve"> – KOVÁČOVÁ, Lenka. </w:t>
                  </w:r>
                  <w:proofErr w:type="spellStart"/>
                  <w:r w:rsidRPr="007B6854">
                    <w:t>Boccaccio</w:t>
                  </w:r>
                  <w:proofErr w:type="spellEnd"/>
                  <w:r w:rsidRPr="007B6854">
                    <w:t xml:space="preserve"> 2013: Poetika Dekameronu a dva způsoby, jak být člověkem.  Olomouc: VUP, 2013. ISBN 978-80-244-3661-6.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margin-left:-.65pt;margin-top:420.3pt;width:525.2pt;height:60.3pt;z-index:251663360;v-text-anchor:middle" fillcolor="#404040 [2429]">
            <v:textbox style="mso-next-textbox:#_x0000_s1032" inset="4mm,2mm,4mm,2mm">
              <w:txbxContent>
                <w:p w:rsidR="00E72EE3" w:rsidRPr="00E72EE3" w:rsidRDefault="00E72EE3" w:rsidP="00E72EE3"/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margin-left:-.65pt;margin-top:-.05pt;width:524.4pt;height:418.75pt;z-index:251664384">
            <v:textbox style="mso-next-textbox:#_x0000_s1034" inset="4mm,2mm,4mm,2mm">
              <w:txbxContent>
                <w:p w:rsidR="007B6854" w:rsidRPr="007B6854" w:rsidRDefault="007B6854" w:rsidP="007B6854">
                  <w:pPr>
                    <w:pStyle w:val="-01-nadpisKAPITOLY"/>
                  </w:pPr>
                  <w:r w:rsidRPr="007B6854">
                    <w:t>Shrnutí literární teorie</w:t>
                  </w:r>
                </w:p>
                <w:p w:rsidR="007B6854" w:rsidRPr="007B6854" w:rsidRDefault="007B6854" w:rsidP="007B6854">
                  <w:pPr>
                    <w:pStyle w:val="-md02-BOXnadpisZLATA"/>
                  </w:pPr>
                  <w:r w:rsidRPr="007B6854">
                    <w:t>Literární druhy, žánry a funkce literatury v renesanci</w:t>
                  </w:r>
                </w:p>
                <w:p w:rsidR="007B6854" w:rsidRPr="007B6854" w:rsidRDefault="007B6854" w:rsidP="007B6854">
                  <w:pPr>
                    <w:pStyle w:val="md02-BOXtxt"/>
                  </w:pPr>
                  <w:r w:rsidRPr="007B6854">
                    <w:t xml:space="preserve">Objektivně nelze říci, který literární druh byl v tomto období nejvíce oblíbený. Proslulost dramatické tvorby Shakespeara, prozaické tvorby </w:t>
                  </w:r>
                  <w:r w:rsidRPr="007B6854">
                    <w:rPr>
                      <w:rStyle w:val="-autorCERVENA"/>
                    </w:rPr>
                    <w:t>CERVANTESE</w:t>
                  </w:r>
                  <w:r w:rsidRPr="007B6854">
                    <w:t xml:space="preserve"> či baladická poezie </w:t>
                  </w:r>
                  <w:r w:rsidRPr="007B6854">
                    <w:rPr>
                      <w:rStyle w:val="-autorCERVENA"/>
                    </w:rPr>
                    <w:t>VILLONA</w:t>
                  </w:r>
                  <w:r w:rsidRPr="007B6854">
                    <w:t xml:space="preserve"> trvá již pět set let, což je jednoznačný důkaz o barvitosti tehdejší tvorby. Oproti středověké literatuře je velice výrazný </w:t>
                  </w:r>
                  <w:r w:rsidRPr="007B6854">
                    <w:rPr>
                      <w:rStyle w:val="-bold"/>
                    </w:rPr>
                    <w:t>posun v rámci žánrů</w:t>
                  </w:r>
                  <w:r w:rsidRPr="007B6854">
                    <w:t xml:space="preserve">. Ty„staré“ nabývají nových forem, jsou propracovanější, mají </w:t>
                  </w:r>
                  <w:r w:rsidRPr="007B6854">
                    <w:rPr>
                      <w:rStyle w:val="-bold"/>
                    </w:rPr>
                    <w:t>složitější kompozici</w:t>
                  </w:r>
                  <w:r w:rsidRPr="007B6854">
                    <w:t xml:space="preserve"> a propracovanější psychologii postav. Mluvíme zde např. o </w:t>
                  </w:r>
                  <w:r w:rsidRPr="007B6854">
                    <w:rPr>
                      <w:rStyle w:val="-bold"/>
                    </w:rPr>
                    <w:t>románu</w:t>
                  </w:r>
                  <w:r w:rsidRPr="007B6854">
                    <w:t xml:space="preserve"> či </w:t>
                  </w:r>
                  <w:r w:rsidRPr="007B6854">
                    <w:rPr>
                      <w:rStyle w:val="-bold"/>
                    </w:rPr>
                    <w:t>povídce</w:t>
                  </w:r>
                  <w:r w:rsidRPr="007B6854">
                    <w:t xml:space="preserve">. V mnoha dílech tehdejší doby se projevuje </w:t>
                  </w:r>
                  <w:r w:rsidRPr="007B6854">
                    <w:rPr>
                      <w:rStyle w:val="-bold"/>
                    </w:rPr>
                    <w:t>satira</w:t>
                  </w:r>
                  <w:r w:rsidRPr="007B6854">
                    <w:t xml:space="preserve"> – literáti zesměšňují patos středověkých legend a mýtů. Výrazně se v tomto období prosazují žánry nové – </w:t>
                  </w:r>
                  <w:r w:rsidRPr="007B6854">
                    <w:rPr>
                      <w:rStyle w:val="-bold"/>
                    </w:rPr>
                    <w:t>cestopis, životopis či pedagogické spisy</w:t>
                  </w:r>
                  <w:r w:rsidRPr="007B6854">
                    <w:t xml:space="preserve">. Tato tendence souvisí se zámořskými plavbami a snahou poznat zákonitosti světa. Proměňuje se také funkce literatury. Předchozí funkce výchovná (dišputace, polemiky, legendy o svatých) se proměňuje ve </w:t>
                  </w:r>
                  <w:r w:rsidRPr="007B6854">
                    <w:rPr>
                      <w:rStyle w:val="-bold"/>
                    </w:rPr>
                    <w:t>funkci zábavnou a informativní</w:t>
                  </w:r>
                  <w:r w:rsidRPr="007B6854">
                    <w:t>. Lidé jsou fascinováni novými světy objevenými při zámořských plavbách a baví se historkami o bláznech a pohádkových bytostech. Literatura se totiž obrazně řečeno otevírá široké veřejnosti díky tvorbě v národních jazycích, a je tomu tak i dodnes, že lidé se chtějí uměním bavit, a pak až o něm popřípadě přemýšlet.</w:t>
                  </w:r>
                </w:p>
                <w:p w:rsidR="007B6854" w:rsidRPr="007B6854" w:rsidRDefault="007B6854" w:rsidP="007B6854">
                  <w:pPr>
                    <w:pStyle w:val="-md02-BOXnadpisZLATA"/>
                  </w:pPr>
                  <w:r w:rsidRPr="007B6854">
                    <w:t>Naratologické kategorie v renesančních dílech</w:t>
                  </w:r>
                </w:p>
                <w:p w:rsidR="007B6854" w:rsidRPr="007B6854" w:rsidRDefault="007B6854" w:rsidP="007B6854">
                  <w:pPr>
                    <w:pStyle w:val="md02-BOXtxt"/>
                  </w:pPr>
                  <w:r w:rsidRPr="007B6854">
                    <w:t xml:space="preserve">Rozvoji a proměně </w:t>
                  </w:r>
                  <w:proofErr w:type="spellStart"/>
                  <w:r w:rsidRPr="007B6854">
                    <w:t>naratologických</w:t>
                  </w:r>
                  <w:proofErr w:type="spellEnd"/>
                  <w:r w:rsidRPr="007B6854">
                    <w:t xml:space="preserve"> kategorií odpovídá zejména proměna populárních žánrů. V souvislosti s rozvojem cestopisu se dostává </w:t>
                  </w:r>
                  <w:r w:rsidRPr="007B6854">
                    <w:rPr>
                      <w:rStyle w:val="-bold"/>
                    </w:rPr>
                    <w:t>do popředí kategorie vypravěče</w:t>
                  </w:r>
                  <w:r w:rsidRPr="007B6854">
                    <w:t xml:space="preserve">, který komentuje nové prostředí, ve kterém se na svých cestách vyskytl. Pásmu vypravěče dominují popisy toho, co viděl či zažil. Pokud se jedná o žánry románu či povídky rozvíjí se </w:t>
                  </w:r>
                  <w:r w:rsidRPr="007B6854">
                    <w:rPr>
                      <w:rStyle w:val="-bold"/>
                    </w:rPr>
                    <w:t>propracovaná psychologie postav</w:t>
                  </w:r>
                  <w:r w:rsidRPr="007B6854">
                    <w:t xml:space="preserve">. Dialogy mezi nimi jsou živé a uvěřitelné. Tyto tendence můžeme sledovat také v dramatické tvorbě. Výraznou stopu v poezii zanechal </w:t>
                  </w:r>
                  <w:r w:rsidRPr="007B6854">
                    <w:rPr>
                      <w:rStyle w:val="-autorCERVENA"/>
                    </w:rPr>
                    <w:t>VILLON</w:t>
                  </w:r>
                  <w:r w:rsidRPr="007B6854">
                    <w:t xml:space="preserve"> svým jedinečným pojetím lyrického subjektu. Villonovy básně jsou nejen formálně vybroušené, ale jsou také plné upřímnosti, spontánnosti a impulzivnosti, tematicky ztvárňuje tento autor zážitky ze svého bujarého života na hraně zákona.</w:t>
                  </w:r>
                </w:p>
                <w:p w:rsidR="007B6854" w:rsidRPr="007B6854" w:rsidRDefault="007B6854" w:rsidP="007B6854">
                  <w:pPr>
                    <w:pStyle w:val="-md02-BOXnadpisZLATA"/>
                  </w:pPr>
                  <w:r w:rsidRPr="007B6854">
                    <w:t>Organizace jazykových prostředků</w:t>
                  </w:r>
                </w:p>
                <w:p w:rsidR="007B6854" w:rsidRPr="007B6854" w:rsidRDefault="007B6854" w:rsidP="007B6854">
                  <w:pPr>
                    <w:pStyle w:val="md02-BOXtxt"/>
                  </w:pPr>
                  <w:r w:rsidRPr="007B6854">
                    <w:t xml:space="preserve">V souvislosti s rozvojem národních literatur dochází k rozvoji slovní zásoby. Autoři pro lepší ztvárnění postav používají </w:t>
                  </w:r>
                  <w:r w:rsidRPr="007B6854">
                    <w:rPr>
                      <w:rStyle w:val="-bold"/>
                    </w:rPr>
                    <w:t>nespisovný jazyk</w:t>
                  </w:r>
                  <w:r w:rsidRPr="007B6854">
                    <w:t xml:space="preserve">, popisy prostředí obsahují v cestopisech velké množství místních názvů, naopak neopětovaná láska lyrického subjektu k celoživotní múze je ověnčeno </w:t>
                  </w:r>
                  <w:r w:rsidRPr="007B6854">
                    <w:rPr>
                      <w:rStyle w:val="-bold"/>
                    </w:rPr>
                    <w:t>novotvary a stylisticky vybroušeným jazykem</w:t>
                  </w:r>
                  <w:r w:rsidRPr="007B6854">
                    <w:t>. Významní autoři tehdejší doby tak přispěli ke kodifikaci jednotlivých evropských jazyků. Pokud je totiž možné vytvořit v určitém jazyce kvalitní literární dílo s ohledem na všechny jeho vrstvy, existuje značná pravděpodobnost, že jazyk přežije, protože bude právě v literatuře ukotven.</w:t>
                  </w:r>
                </w:p>
                <w:p w:rsidR="007B6854" w:rsidRDefault="007B6854" w:rsidP="00C66FC8">
                  <w:pPr>
                    <w:pStyle w:val="md02-BOXtxt"/>
                  </w:pPr>
                  <w:proofErr w:type="spellStart"/>
                  <w:r w:rsidRPr="007B6854">
                    <w:t>Hilius</w:t>
                  </w:r>
                  <w:proofErr w:type="spellEnd"/>
                  <w:r w:rsidRPr="007B6854">
                    <w:t xml:space="preserve">, </w:t>
                  </w:r>
                  <w:proofErr w:type="spellStart"/>
                  <w:r w:rsidRPr="007B6854">
                    <w:t>vilnescia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moribem</w:t>
                  </w:r>
                  <w:proofErr w:type="spellEnd"/>
                  <w:r w:rsidRPr="007B6854">
                    <w:t xml:space="preserve">, </w:t>
                  </w:r>
                  <w:proofErr w:type="spellStart"/>
                  <w:r w:rsidRPr="007B6854">
                    <w:t>utelus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coenatuam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ignossatis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et</w:t>
                  </w:r>
                  <w:proofErr w:type="spellEnd"/>
                  <w:r w:rsidRPr="007B6854">
                    <w:t xml:space="preserve"> ad </w:t>
                  </w:r>
                  <w:proofErr w:type="spellStart"/>
                  <w:r w:rsidRPr="007B6854">
                    <w:t>Catilibultum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is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publin.Deculus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sentimmo</w:t>
                  </w:r>
                  <w:proofErr w:type="spellEnd"/>
                  <w:r w:rsidRPr="007B6854">
                    <w:t xml:space="preserve"> nos </w:t>
                  </w:r>
                  <w:proofErr w:type="gramStart"/>
                  <w:r w:rsidRPr="007B6854">
                    <w:t>in viste</w:t>
                  </w:r>
                  <w:proofErr w:type="gramEnd"/>
                  <w:r w:rsidRPr="007B6854">
                    <w:t xml:space="preserve"> </w:t>
                  </w:r>
                  <w:proofErr w:type="spellStart"/>
                  <w:r w:rsidRPr="007B6854">
                    <w:t>cone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clegitis</w:t>
                  </w:r>
                  <w:proofErr w:type="spellEnd"/>
                  <w:r w:rsidRPr="007B6854">
                    <w:t xml:space="preserve">, Ti. </w:t>
                  </w:r>
                  <w:proofErr w:type="spellStart"/>
                  <w:r w:rsidRPr="007B6854">
                    <w:t>conostorte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terio</w:t>
                  </w:r>
                  <w:proofErr w:type="spellEnd"/>
                  <w:r w:rsidRPr="007B6854">
                    <w:t xml:space="preserve">, </w:t>
                  </w:r>
                  <w:proofErr w:type="spellStart"/>
                  <w:r w:rsidRPr="007B6854">
                    <w:t>ublia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verimurori</w:t>
                  </w:r>
                  <w:proofErr w:type="spellEnd"/>
                  <w:r w:rsidRPr="007B6854">
                    <w:t xml:space="preserve">. </w:t>
                  </w:r>
                  <w:proofErr w:type="spellStart"/>
                  <w:r w:rsidRPr="007B6854">
                    <w:t>Nemo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blaut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abor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am</w:t>
                  </w:r>
                  <w:proofErr w:type="spellEnd"/>
                  <w:r w:rsidRPr="007B6854">
                    <w:t xml:space="preserve">, </w:t>
                  </w:r>
                  <w:proofErr w:type="spellStart"/>
                  <w:r w:rsidRPr="007B6854">
                    <w:t>am</w:t>
                  </w:r>
                  <w:proofErr w:type="spellEnd"/>
                  <w:r w:rsidRPr="007B6854">
                    <w:t xml:space="preserve">, </w:t>
                  </w:r>
                  <w:proofErr w:type="spellStart"/>
                  <w:r w:rsidRPr="007B6854">
                    <w:t>cus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exere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sequas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estia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veliqui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dolorpor</w:t>
                  </w:r>
                  <w:proofErr w:type="spellEnd"/>
                  <w:r w:rsidRPr="007B6854">
                    <w:t xml:space="preserve"> as aut </w:t>
                  </w:r>
                  <w:proofErr w:type="spellStart"/>
                  <w:r w:rsidRPr="007B6854">
                    <w:t>expliqui</w:t>
                  </w:r>
                  <w:proofErr w:type="spellEnd"/>
                  <w:r w:rsidRPr="007B6854">
                    <w:t xml:space="preserve"> </w:t>
                  </w:r>
                  <w:proofErr w:type="spellStart"/>
                  <w:r w:rsidRPr="007B6854">
                    <w:t>dolore</w:t>
                  </w:r>
                  <w:proofErr w:type="spellEnd"/>
                  <w:r w:rsidRPr="007B6854">
                    <w:t>.</w:t>
                  </w:r>
                </w:p>
              </w:txbxContent>
            </v:textbox>
          </v:shape>
        </w:pict>
      </w:r>
    </w:p>
    <w:sectPr w:rsidR="00CF5F96" w:rsidSect="005844D0">
      <w:pgSz w:w="10438" w:h="15122" w:code="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Black Cond">
    <w:panose1 w:val="020B08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2A62"/>
    <w:multiLevelType w:val="hybridMultilevel"/>
    <w:tmpl w:val="167CDF94"/>
    <w:lvl w:ilvl="0" w:tplc="B10810A0">
      <w:start w:val="1"/>
      <w:numFmt w:val="bullet"/>
      <w:pStyle w:val="md02-BOXtxt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stylePaneFormatFilter w:val="1021"/>
  <w:stylePaneSortMethod w:val="0000"/>
  <w:defaultTabStop w:val="708"/>
  <w:hyphenationZone w:val="425"/>
  <w:characterSpacingControl w:val="doNotCompress"/>
  <w:compat/>
  <w:rsids>
    <w:rsidRoot w:val="005844D0"/>
    <w:rsid w:val="00041E1E"/>
    <w:rsid w:val="00090124"/>
    <w:rsid w:val="00280D15"/>
    <w:rsid w:val="0030188B"/>
    <w:rsid w:val="003E29C5"/>
    <w:rsid w:val="004235C5"/>
    <w:rsid w:val="004B1118"/>
    <w:rsid w:val="004C7AEB"/>
    <w:rsid w:val="005844D0"/>
    <w:rsid w:val="0063483F"/>
    <w:rsid w:val="007B6854"/>
    <w:rsid w:val="007D0247"/>
    <w:rsid w:val="008A539B"/>
    <w:rsid w:val="008C7795"/>
    <w:rsid w:val="009C1A39"/>
    <w:rsid w:val="00A87A2D"/>
    <w:rsid w:val="00AD6068"/>
    <w:rsid w:val="00BB34DF"/>
    <w:rsid w:val="00C62386"/>
    <w:rsid w:val="00C66FC8"/>
    <w:rsid w:val="00CF5F96"/>
    <w:rsid w:val="00D34AF7"/>
    <w:rsid w:val="00D459ED"/>
    <w:rsid w:val="00D60A74"/>
    <w:rsid w:val="00D838AC"/>
    <w:rsid w:val="00E72EE3"/>
    <w:rsid w:val="00E80C18"/>
    <w:rsid w:val="00FB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v:textbox inset="4mm,2mm,4mm,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01-nadpisKAPITOLY">
    <w:name w:val="- 01 - nadpisKAPITOLY"/>
    <w:basedOn w:val="Normln"/>
    <w:uiPriority w:val="99"/>
    <w:rsid w:val="005844D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Myriad Pro Cond"/>
      <w:b/>
      <w:bCs/>
      <w:color w:val="000000" w:themeColor="text1"/>
      <w:sz w:val="44"/>
      <w:szCs w:val="44"/>
    </w:rPr>
  </w:style>
  <w:style w:type="paragraph" w:customStyle="1" w:styleId="-01-autorWHITE">
    <w:name w:val="- 01 - autorWHITE"/>
    <w:basedOn w:val="Normln"/>
    <w:uiPriority w:val="99"/>
    <w:rsid w:val="005844D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" w:hAnsi="Times" w:cs="Myriad Pro Light"/>
      <w:color w:val="000000" w:themeColor="text1"/>
      <w:sz w:val="19"/>
      <w:szCs w:val="18"/>
    </w:rPr>
  </w:style>
  <w:style w:type="character" w:customStyle="1" w:styleId="-black">
    <w:name w:val="- black"/>
    <w:basedOn w:val="Standardnpsmoodstavce"/>
    <w:uiPriority w:val="99"/>
    <w:rsid w:val="005844D0"/>
  </w:style>
  <w:style w:type="character" w:customStyle="1" w:styleId="-autorZLUTA">
    <w:name w:val="- autorZLUTA"/>
    <w:uiPriority w:val="99"/>
    <w:rsid w:val="005844D0"/>
    <w:rPr>
      <w:b/>
      <w:bCs/>
      <w:color w:val="E36C0A" w:themeColor="accent6" w:themeShade="BF"/>
    </w:rPr>
  </w:style>
  <w:style w:type="character" w:customStyle="1" w:styleId="-diloZLUTA">
    <w:name w:val="- diloZLUTA"/>
    <w:uiPriority w:val="99"/>
    <w:rsid w:val="005844D0"/>
    <w:rPr>
      <w:b/>
      <w:bCs/>
      <w:i/>
      <w:iCs/>
      <w:color w:val="E36C0A" w:themeColor="accent6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4D0"/>
    <w:rPr>
      <w:rFonts w:ascii="Tahoma" w:hAnsi="Tahoma" w:cs="Tahoma"/>
      <w:sz w:val="16"/>
      <w:szCs w:val="16"/>
    </w:rPr>
  </w:style>
  <w:style w:type="paragraph" w:customStyle="1" w:styleId="md02-BOXtxt">
    <w:name w:val="md 02 - BOX_txt"/>
    <w:basedOn w:val="Normln"/>
    <w:uiPriority w:val="99"/>
    <w:rsid w:val="0009012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" w:hAnsi="Times" w:cs="Minion Pro"/>
      <w:color w:val="000000"/>
      <w:sz w:val="20"/>
      <w:szCs w:val="20"/>
    </w:rPr>
  </w:style>
  <w:style w:type="character" w:customStyle="1" w:styleId="-bold">
    <w:name w:val="- bold"/>
    <w:uiPriority w:val="99"/>
    <w:rsid w:val="00090124"/>
    <w:rPr>
      <w:b/>
      <w:bCs/>
    </w:rPr>
  </w:style>
  <w:style w:type="character" w:customStyle="1" w:styleId="-diloCERVENA">
    <w:name w:val="- diloCERVENA"/>
    <w:uiPriority w:val="99"/>
    <w:rsid w:val="00090124"/>
    <w:rPr>
      <w:b/>
      <w:bCs/>
      <w:i/>
      <w:iCs/>
      <w:color w:val="A50000"/>
    </w:rPr>
  </w:style>
  <w:style w:type="paragraph" w:customStyle="1" w:styleId="md03-mBOXtxt-vlevo">
    <w:name w:val="md 03 - mBOX_txt-vlevo"/>
    <w:basedOn w:val="Normln"/>
    <w:uiPriority w:val="99"/>
    <w:rsid w:val="00E72EE3"/>
    <w:pPr>
      <w:autoSpaceDE w:val="0"/>
      <w:autoSpaceDN w:val="0"/>
      <w:adjustRightInd w:val="0"/>
      <w:spacing w:after="57" w:line="264" w:lineRule="auto"/>
      <w:textAlignment w:val="center"/>
    </w:pPr>
    <w:rPr>
      <w:rFonts w:ascii="Times" w:hAnsi="Times" w:cs="Myriad Pro"/>
      <w:color w:val="76923C" w:themeColor="accent3" w:themeShade="BF"/>
      <w:sz w:val="18"/>
      <w:szCs w:val="18"/>
    </w:rPr>
  </w:style>
  <w:style w:type="paragraph" w:customStyle="1" w:styleId="md03-mBOXtxtNADPIS-vlevo">
    <w:name w:val="md 03 - mBOX_txtNADPIS-vlevo"/>
    <w:basedOn w:val="md03-mBOXtxt-vlevo"/>
    <w:uiPriority w:val="99"/>
    <w:rsid w:val="00E72EE3"/>
    <w:rPr>
      <w:b/>
      <w:bCs/>
    </w:rPr>
  </w:style>
  <w:style w:type="paragraph" w:customStyle="1" w:styleId="-diloNADPIS">
    <w:name w:val="- diloNADPIS"/>
    <w:basedOn w:val="Normln"/>
    <w:uiPriority w:val="99"/>
    <w:rsid w:val="00D34AF7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" w:hAnsi="Times" w:cs="Myriad Pro Cond"/>
      <w:b/>
      <w:bCs/>
      <w:caps/>
      <w:color w:val="000000"/>
      <w:sz w:val="32"/>
      <w:szCs w:val="32"/>
    </w:rPr>
  </w:style>
  <w:style w:type="paragraph" w:customStyle="1" w:styleId="-md02-BOXnadpisZLATA">
    <w:name w:val="- md 02 - BOX_nadpisZLATA"/>
    <w:basedOn w:val="Normln"/>
    <w:uiPriority w:val="99"/>
    <w:rsid w:val="00D34AF7"/>
    <w:pPr>
      <w:autoSpaceDE w:val="0"/>
      <w:autoSpaceDN w:val="0"/>
      <w:adjustRightInd w:val="0"/>
      <w:spacing w:before="170" w:after="57" w:line="240" w:lineRule="auto"/>
      <w:ind w:left="85"/>
      <w:textAlignment w:val="center"/>
    </w:pPr>
    <w:rPr>
      <w:rFonts w:ascii="Times" w:hAnsi="Times" w:cs="Myriad Pro Black Cond"/>
      <w:caps/>
      <w:color w:val="653F00"/>
      <w:sz w:val="19"/>
      <w:szCs w:val="19"/>
    </w:rPr>
  </w:style>
  <w:style w:type="paragraph" w:customStyle="1" w:styleId="md02-BOXtxt-bullet">
    <w:name w:val="md 02 - BOX_txt-bullet"/>
    <w:basedOn w:val="md02-BOXtxt"/>
    <w:qFormat/>
    <w:rsid w:val="00D34AF7"/>
    <w:pPr>
      <w:numPr>
        <w:numId w:val="1"/>
      </w:numPr>
    </w:pPr>
  </w:style>
  <w:style w:type="character" w:customStyle="1" w:styleId="-autorCERVENA">
    <w:name w:val="- autorCERVENA"/>
    <w:uiPriority w:val="99"/>
    <w:rsid w:val="00D34AF7"/>
    <w:rPr>
      <w:b/>
      <w:bCs/>
      <w:color w:val="8E2E33"/>
    </w:rPr>
  </w:style>
  <w:style w:type="paragraph" w:customStyle="1" w:styleId="Bezodstavcovhostylu">
    <w:name w:val="[Bez odstavcového stylu]"/>
    <w:rsid w:val="007B685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md02-BOXtxtliteratura">
    <w:name w:val="- md 02 - BOX_txt_literatura"/>
    <w:basedOn w:val="Bezodstavcovhostylu"/>
    <w:uiPriority w:val="99"/>
    <w:rsid w:val="007B6854"/>
    <w:pPr>
      <w:spacing w:line="240" w:lineRule="auto"/>
      <w:ind w:left="170" w:hanging="170"/>
      <w:jc w:val="both"/>
    </w:pPr>
    <w:rPr>
      <w:rFonts w:ascii="Times" w:hAnsi="Times" w:cs="Minion Pro"/>
      <w:sz w:val="20"/>
      <w:szCs w:val="20"/>
    </w:rPr>
  </w:style>
  <w:style w:type="character" w:customStyle="1" w:styleId="-italic">
    <w:name w:val="- italic"/>
    <w:uiPriority w:val="99"/>
    <w:rsid w:val="007B68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B74ED-3CBB-4D7D-BD8C-FA01F9D5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2017-07-06T12:30:00Z</dcterms:created>
  <dcterms:modified xsi:type="dcterms:W3CDTF">2017-07-06T12:39:00Z</dcterms:modified>
</cp:coreProperties>
</file>