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C66FC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6.25pt;margin-top:446.8pt;width:188.3pt;height:313.1pt;z-index:251663360;v-text-anchor:middle" fillcolor="#404040 [2429]">
            <v:textbox inset="4mm,2mm,4mm,2mm">
              <w:txbxContent>
                <w:p w:rsidR="00E72EE3" w:rsidRPr="00E72EE3" w:rsidRDefault="00E72EE3" w:rsidP="00E72EE3"/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margin-left:336.25pt;margin-top:347.5pt;width:188.3pt;height:96.4pt;z-index:251668480">
            <v:textbox inset="4mm,2mm,4mm,2mm">
              <w:txbxContent>
                <w:p w:rsidR="00C66FC8" w:rsidRPr="00C66FC8" w:rsidRDefault="00C66FC8" w:rsidP="00C66FC8">
                  <w:pPr>
                    <w:pStyle w:val="md03-mBOXtxtNADPIS-vlevo"/>
                  </w:pPr>
                  <w:r w:rsidRPr="00C66FC8">
                    <w:t xml:space="preserve">Renesanční literatura a současnost </w:t>
                  </w:r>
                </w:p>
                <w:p w:rsidR="00C66FC8" w:rsidRPr="00C66FC8" w:rsidRDefault="00C66FC8" w:rsidP="00C66FC8">
                  <w:pPr>
                    <w:pStyle w:val="md03-mBOXtxt-vlevo"/>
                  </w:pPr>
                  <w:r w:rsidRPr="00C66FC8">
                    <w:t xml:space="preserve">Renesanční díla jsou velkou inspirací pro uměleckou tvorbu současného světa. Zdá se, že jak kvalitou zpracování jazykového materiálu, tak z hlediska výstavby literárního díla (kompozice, vypravěč, postavy apod.) předběhli renesanční autoři svou dobu. </w:t>
                  </w:r>
                </w:p>
                <w:p w:rsidR="00D34AF7" w:rsidRPr="00C66FC8" w:rsidRDefault="00D34AF7" w:rsidP="00C66FC8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36.25pt;margin-top:138.95pt;width:188.3pt;height:206.95pt;z-index:251661312">
            <v:textbox inset="4mm,2mm,4mm,2mm">
              <w:txbxContent>
                <w:p w:rsidR="00C66FC8" w:rsidRPr="00C66FC8" w:rsidRDefault="00C66FC8" w:rsidP="00C66FC8">
                  <w:pPr>
                    <w:pStyle w:val="md03-mBOXtxtNADPIS-vlevo"/>
                  </w:pPr>
                  <w:r w:rsidRPr="00C66FC8">
                    <w:t>Změna versus kontinuita</w:t>
                  </w:r>
                </w:p>
                <w:p w:rsidR="00C66FC8" w:rsidRPr="00C66FC8" w:rsidRDefault="00C66FC8" w:rsidP="00C66FC8">
                  <w:pPr>
                    <w:pStyle w:val="md03-mBOXtxt-vlevo"/>
                  </w:pPr>
                  <w:r w:rsidRPr="00C66FC8">
                    <w:t>Období renesance se datuje od počátku 14. století po začátek století 17. Proto je nutné chápat, že pohyb v literatuře nastával postupně. V Božské komedii Danta ALIGHIERIHO je hlavní postava ještě stále pouhým pozorovatelem božského řádu věcí, pasivním divákem, jenž si ke svému průvodci dovolí pouze otázky po smyslu oněch pravidel a řádu. Oproti tomu William SHAKESPEARE, který tvořil o 250 let později, modeluje své dramatické postavy zcela uvěřitelně pro oko diváka. Postavy mají výrazné povahové rysy a mají propracovanou psychologickou stránku. Utvářejí svůj vlastní osud, jsou za něj zodpovědné a divák se s jejich jednáním může jednoduše ztotožnit.</w:t>
                  </w:r>
                </w:p>
                <w:p w:rsidR="00E72EE3" w:rsidRPr="00C66FC8" w:rsidRDefault="00E72EE3" w:rsidP="00C66FC8"/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-.8pt;margin-top:685.95pt;width:334.65pt;height:69.8pt;z-index:251666432;v-text-anchor:middle" fillcolor="yellow">
            <v:textbox style="mso-next-textbox:#_x0000_s1036" inset="4mm,2mm,4mm,2mm">
              <w:txbxContent>
                <w:p w:rsidR="00D34AF7" w:rsidRDefault="00D34AF7" w:rsidP="00D34AF7">
                  <w:pPr>
                    <w:pStyle w:val="-01-nadpisKAPITOLY"/>
                    <w:jc w:val="center"/>
                  </w:pPr>
                  <w:proofErr w:type="spellStart"/>
                  <w:r>
                    <w:t>Fotomaterial</w:t>
                  </w:r>
                  <w:proofErr w:type="spellEnd"/>
                </w:p>
                <w:p w:rsidR="00D34AF7" w:rsidRPr="00E72EE3" w:rsidRDefault="00D34AF7" w:rsidP="00D34AF7">
                  <w:pPr>
                    <w:pStyle w:val="-01-nadpisKAPITOLY"/>
                    <w:jc w:val="center"/>
                  </w:pPr>
                  <w:r>
                    <w:t>(nic nepsat)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-.65pt;margin-top:138.95pt;width:334.5pt;height:544.6pt;z-index:251665408">
            <v:textbox inset="4mm,2mm,4mm,2mm">
              <w:txbxContent>
                <w:p w:rsidR="00C66FC8" w:rsidRPr="00C66FC8" w:rsidRDefault="00C66FC8" w:rsidP="00C66FC8">
                  <w:pPr>
                    <w:pStyle w:val="-md02-BOXnadpisZLATA"/>
                  </w:pPr>
                  <w:r w:rsidRPr="00C66FC8">
                    <w:t>Národní literatury, autoři, díla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t xml:space="preserve">Myšlenkové změny v rámci postupně se rozvíjejícího humanismu se dotýkají všech stránek literatury. Co je na první pohled patrné oproti literatuře středověké, je příklon k literatuře psané národními jazyky. Vznikají tak první svébytné celky, které se v literární historii nazývají národní literatury. 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t>Latinská produkce doznívá s prvními renesančními autory z </w:t>
                  </w:r>
                  <w:r w:rsidRPr="00C66FC8">
                    <w:rPr>
                      <w:b/>
                      <w:bCs/>
                    </w:rPr>
                    <w:t>Itálie</w:t>
                  </w:r>
                  <w:r w:rsidRPr="00C66FC8">
                    <w:t xml:space="preserve">. Jejich prvotní tvorba je zpravidla psána latinsky, ovšem jejich největší a nejznámější díla jsou již psána italsky. Jmenujme například </w:t>
                  </w:r>
                  <w:r w:rsidRPr="00C66FC8">
                    <w:rPr>
                      <w:b/>
                      <w:bCs/>
                      <w:color w:val="8E2E33"/>
                    </w:rPr>
                    <w:t>Danta ALIGHIERIHO</w:t>
                  </w:r>
                  <w:r w:rsidRPr="00C66FC8">
                    <w:t xml:space="preserve"> a jeho </w:t>
                  </w:r>
                  <w:r w:rsidRPr="00C66FC8">
                    <w:rPr>
                      <w:b/>
                      <w:bCs/>
                      <w:i/>
                      <w:iCs/>
                      <w:color w:val="8E2E33"/>
                    </w:rPr>
                    <w:t>Božskou komedii</w:t>
                  </w:r>
                  <w:r w:rsidRPr="00C66FC8">
                    <w:t xml:space="preserve"> či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Giovanni</w:t>
                  </w:r>
                  <w:proofErr w:type="spellEnd"/>
                  <w:r w:rsidRPr="00C66FC8">
                    <w:rPr>
                      <w:b/>
                      <w:bCs/>
                      <w:color w:val="8E2E33"/>
                    </w:rPr>
                    <w:t xml:space="preserve"> BOCCACCIA</w:t>
                  </w:r>
                  <w:r w:rsidRPr="00C66FC8">
                    <w:t xml:space="preserve"> a jeho </w:t>
                  </w:r>
                  <w:r w:rsidRPr="00C66FC8">
                    <w:rPr>
                      <w:b/>
                      <w:bCs/>
                      <w:i/>
                      <w:iCs/>
                      <w:color w:val="8E2E33"/>
                    </w:rPr>
                    <w:t>Dekameron</w:t>
                  </w:r>
                  <w:r w:rsidRPr="00C66FC8">
                    <w:t>. Itálie byla ohniskem renesance a humanismus a první umělecká a literární díla pocházejí právě odsud. Tyto tendence v umění a koneckonců také v myšlení lidí byly tak silné, že si našly cestu také za hranice Itálie, a to dalších západoevropských států – Anglie, Francie a Španělska.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rPr>
                      <w:b/>
                      <w:bCs/>
                    </w:rPr>
                    <w:t>Francouzská literatura</w:t>
                  </w:r>
                  <w:r w:rsidRPr="00C66FC8">
                    <w:t xml:space="preserve"> je zastoupena zejména </w:t>
                  </w:r>
                  <w:r w:rsidRPr="00C66FC8">
                    <w:rPr>
                      <w:b/>
                      <w:bCs/>
                      <w:color w:val="8E2E33"/>
                    </w:rPr>
                    <w:t>Francoisem VILLONEM</w:t>
                  </w:r>
                  <w:r w:rsidRPr="00C66FC8">
                    <w:t xml:space="preserve">, který originální formou – villonskou baladou – zpracovává zejména zážitky ze svého bouřlivého života. V literatuře této země ale najdeme také parodicky laděného románového tvůrce </w:t>
                  </w:r>
                  <w:r w:rsidRPr="00C66FC8">
                    <w:rPr>
                      <w:b/>
                      <w:bCs/>
                      <w:color w:val="8E2E33"/>
                    </w:rPr>
                    <w:t>Francoise RABELAISE</w:t>
                  </w:r>
                  <w:r w:rsidRPr="00C66FC8">
                    <w:t xml:space="preserve"> či přemýšlivého esejistu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Michela</w:t>
                  </w:r>
                  <w:proofErr w:type="spellEnd"/>
                  <w:r w:rsidRPr="00C66FC8">
                    <w:rPr>
                      <w:b/>
                      <w:bCs/>
                      <w:color w:val="8E2E33"/>
                    </w:rPr>
                    <w:t xml:space="preserve"> de MONTAIGNE</w:t>
                  </w:r>
                  <w:r w:rsidRPr="00C66FC8">
                    <w:t>.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rPr>
                      <w:b/>
                      <w:bCs/>
                    </w:rPr>
                    <w:t>Španělská literatura</w:t>
                  </w:r>
                  <w:r w:rsidRPr="00C66FC8">
                    <w:t xml:space="preserve"> je zastoupena romanopiscem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Miguelem</w:t>
                  </w:r>
                  <w:proofErr w:type="spellEnd"/>
                  <w:r w:rsidRPr="00C66FC8">
                    <w:rPr>
                      <w:b/>
                      <w:bCs/>
                      <w:color w:val="8E2E33"/>
                    </w:rPr>
                    <w:t xml:space="preserve"> de </w:t>
                  </w:r>
                  <w:proofErr w:type="gramStart"/>
                  <w:r w:rsidRPr="00C66FC8">
                    <w:rPr>
                      <w:b/>
                      <w:bCs/>
                      <w:color w:val="8E2E33"/>
                    </w:rPr>
                    <w:t>CERVANTESEM</w:t>
                  </w:r>
                  <w:proofErr w:type="gramEnd"/>
                  <w:r w:rsidRPr="00C66FC8">
                    <w:rPr>
                      <w:b/>
                      <w:bCs/>
                      <w:color w:val="8E2E33"/>
                    </w:rPr>
                    <w:t xml:space="preserve"> Y SAAVEDROU</w:t>
                  </w:r>
                  <w:r w:rsidRPr="00C66FC8">
                    <w:t xml:space="preserve">.  Právě české slovo „donkichotství“ je odvozeno od jména jedinečné románové postavy z románu </w:t>
                  </w:r>
                  <w:r w:rsidRPr="00C66FC8">
                    <w:rPr>
                      <w:b/>
                      <w:bCs/>
                      <w:i/>
                      <w:iCs/>
                      <w:color w:val="8E2E33"/>
                    </w:rPr>
                    <w:t xml:space="preserve">Důmyslný rytíř don Quijote de la </w:t>
                  </w:r>
                  <w:proofErr w:type="spellStart"/>
                  <w:r w:rsidRPr="00C66FC8">
                    <w:rPr>
                      <w:b/>
                      <w:bCs/>
                      <w:i/>
                      <w:iCs/>
                      <w:color w:val="8E2E33"/>
                    </w:rPr>
                    <w:t>Mancha</w:t>
                  </w:r>
                  <w:proofErr w:type="spellEnd"/>
                  <w:r w:rsidRPr="00C66FC8">
                    <w:t xml:space="preserve">. Dodnes vydávaný román se stal předlohou pro mnohá jiná literární zpracování. Zejména dramatickou tvorbou pak </w:t>
                  </w:r>
                  <w:proofErr w:type="gramStart"/>
                  <w:r w:rsidRPr="00C66FC8">
                    <w:t xml:space="preserve">proslul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Lope</w:t>
                  </w:r>
                  <w:proofErr w:type="spellEnd"/>
                  <w:proofErr w:type="gramEnd"/>
                  <w:r w:rsidRPr="00C66FC8">
                    <w:rPr>
                      <w:b/>
                      <w:bCs/>
                      <w:color w:val="8E2E33"/>
                    </w:rPr>
                    <w:t xml:space="preserve"> de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Vega</w:t>
                  </w:r>
                  <w:proofErr w:type="spellEnd"/>
                  <w:r w:rsidRPr="00C66FC8">
                    <w:t>, kritizující ve svých hrách společenskou morálku a nerovné postavení společenských vrstev.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rPr>
                      <w:b/>
                      <w:bCs/>
                    </w:rPr>
                    <w:t>Anglická literatura</w:t>
                  </w:r>
                  <w:r w:rsidRPr="00C66FC8">
                    <w:t xml:space="preserve"> je pak zastoupena slovutným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Willamem</w:t>
                  </w:r>
                  <w:proofErr w:type="spellEnd"/>
                  <w:r w:rsidRPr="00C66FC8">
                    <w:rPr>
                      <w:b/>
                      <w:bCs/>
                      <w:color w:val="8E2E33"/>
                    </w:rPr>
                    <w:t xml:space="preserve"> SHAKESPEAREM</w:t>
                  </w:r>
                  <w:r w:rsidRPr="00C66FC8">
                    <w:t xml:space="preserve"> – dramatikem, jenž dokáže i v 21. století pobavit obecenstvo. Veršované povídky psal anglický autor </w:t>
                  </w:r>
                  <w:proofErr w:type="spellStart"/>
                  <w:r w:rsidRPr="00C66FC8">
                    <w:rPr>
                      <w:b/>
                      <w:bCs/>
                      <w:color w:val="8E2E33"/>
                    </w:rPr>
                    <w:t>Geoffrey</w:t>
                  </w:r>
                  <w:proofErr w:type="spellEnd"/>
                  <w:r w:rsidRPr="00C66FC8">
                    <w:rPr>
                      <w:b/>
                      <w:bCs/>
                      <w:color w:val="8E2E33"/>
                    </w:rPr>
                    <w:t xml:space="preserve"> CHAUCER</w:t>
                  </w:r>
                  <w:r w:rsidRPr="00C66FC8">
                    <w:t xml:space="preserve">. 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rPr>
                      <w:b/>
                      <w:bCs/>
                    </w:rPr>
                    <w:t>Česká literatura</w:t>
                  </w:r>
                  <w:r w:rsidRPr="00C66FC8">
                    <w:t xml:space="preserve"> byla oproti ostatním národním literaturám opožděna zejména vinou vyrovnávání se s odkazem husitských válek. O počátku renesanční literatury u nás mluvíme v souvislosti s 2. polovinou 15. století. Rozlišujeme dvě větve literární produkce. Tou první je latinský humanismus reprezentovaný např. </w:t>
                  </w:r>
                  <w:r w:rsidRPr="00C66FC8">
                    <w:rPr>
                      <w:b/>
                      <w:bCs/>
                      <w:color w:val="8E2E33"/>
                    </w:rPr>
                    <w:t>Janem z RABŠTEJNA</w:t>
                  </w:r>
                  <w:r w:rsidRPr="00C66FC8">
                    <w:t xml:space="preserve"> či </w:t>
                  </w:r>
                  <w:r w:rsidRPr="00C66FC8">
                    <w:rPr>
                      <w:b/>
                      <w:bCs/>
                      <w:color w:val="8E2E33"/>
                    </w:rPr>
                    <w:t>Janem CAMPANEM VODŇANSKÝM</w:t>
                  </w:r>
                  <w:r w:rsidRPr="00C66FC8">
                    <w:t xml:space="preserve">. Druhou větev česky psané literatury reprezentuje </w:t>
                  </w:r>
                  <w:r w:rsidRPr="00C66FC8">
                    <w:rPr>
                      <w:b/>
                      <w:bCs/>
                      <w:color w:val="8E2E33"/>
                    </w:rPr>
                    <w:t>Hynek z PODĚBRAD</w:t>
                  </w:r>
                  <w:r w:rsidRPr="00C66FC8">
                    <w:t xml:space="preserve"> či </w:t>
                  </w:r>
                  <w:r w:rsidRPr="00C66FC8">
                    <w:rPr>
                      <w:b/>
                      <w:bCs/>
                      <w:color w:val="8E2E33"/>
                    </w:rPr>
                    <w:t>Václav HÁJEK Z LIBOČAN</w:t>
                  </w:r>
                  <w:r w:rsidRPr="00C66FC8">
                    <w:t>. Rozvoj české literární produkce přišel sice později než v západní Evropě, ovšem 16. století již můžeme označit jako období plodné. Kromě literátů se prosazují také nakladatelé, kteří stojí svou vydavatelskou činností mnohdy za úspěchem soudobých autorů.</w:t>
                  </w:r>
                </w:p>
                <w:p w:rsidR="00C66FC8" w:rsidRDefault="00C66FC8" w:rsidP="00C66FC8">
                  <w:pPr>
                    <w:pStyle w:val="md02-BOXtxt"/>
                  </w:pPr>
                  <w:proofErr w:type="spellStart"/>
                  <w:r w:rsidRPr="00C66FC8">
                    <w:t>Etra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nem</w:t>
                  </w:r>
                  <w:proofErr w:type="spellEnd"/>
                  <w:r w:rsidRPr="00C66FC8">
                    <w:t xml:space="preserve">. Horem </w:t>
                  </w:r>
                  <w:proofErr w:type="spellStart"/>
                  <w:r w:rsidRPr="00C66FC8">
                    <w:t>Rommo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ublica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nonestruntem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me</w:t>
                  </w:r>
                  <w:proofErr w:type="spellEnd"/>
                  <w:r w:rsidRPr="00C66FC8">
                    <w:t xml:space="preserve"> tem Palat </w:t>
                  </w:r>
                  <w:proofErr w:type="spellStart"/>
                  <w:r w:rsidRPr="00C66FC8">
                    <w:t>viris</w:t>
                  </w:r>
                  <w:proofErr w:type="spellEnd"/>
                  <w:r w:rsidRPr="00C66FC8">
                    <w:t xml:space="preserve">, </w:t>
                  </w:r>
                  <w:proofErr w:type="spellStart"/>
                  <w:r w:rsidRPr="00C66FC8">
                    <w:t>prae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tus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noves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senihilium</w:t>
                  </w:r>
                  <w:proofErr w:type="spellEnd"/>
                  <w:r w:rsidRPr="00C66FC8">
                    <w:t xml:space="preserve"> tem </w:t>
                  </w:r>
                  <w:proofErr w:type="spellStart"/>
                  <w:r w:rsidRPr="00C66FC8">
                    <w:t>alessa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renatiam</w:t>
                  </w:r>
                  <w:proofErr w:type="spellEnd"/>
                  <w:r w:rsidRPr="00C66FC8">
                    <w:t xml:space="preserve">. </w:t>
                  </w:r>
                  <w:proofErr w:type="spellStart"/>
                  <w:r w:rsidRPr="00C66FC8">
                    <w:t>Teris</w:t>
                  </w:r>
                  <w:proofErr w:type="spellEnd"/>
                  <w:r w:rsidRPr="00C66FC8">
                    <w:t xml:space="preserve">. </w:t>
                  </w:r>
                  <w:proofErr w:type="spellStart"/>
                  <w:r w:rsidRPr="00C66FC8">
                    <w:t>Muleret</w:t>
                  </w:r>
                  <w:proofErr w:type="spellEnd"/>
                  <w:r w:rsidRPr="00C66FC8">
                    <w:t xml:space="preserve">? </w:t>
                  </w:r>
                  <w:proofErr w:type="spellStart"/>
                  <w:r w:rsidRPr="00C66FC8">
                    <w:t>Etrivit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dit</w:t>
                  </w:r>
                  <w:proofErr w:type="spellEnd"/>
                  <w:r w:rsidRPr="00C66FC8">
                    <w:t xml:space="preserve">, Ti. </w:t>
                  </w:r>
                  <w:proofErr w:type="spellStart"/>
                  <w:r w:rsidRPr="00C66FC8">
                    <w:t>Verfena</w:t>
                  </w:r>
                  <w:proofErr w:type="spellEnd"/>
                  <w:r w:rsidRPr="00C66FC8">
                    <w:t xml:space="preserve">, </w:t>
                  </w:r>
                  <w:proofErr w:type="spellStart"/>
                  <w:r w:rsidRPr="00C66FC8">
                    <w:t>det</w:t>
                  </w:r>
                  <w:proofErr w:type="spellEnd"/>
                  <w:r w:rsidRPr="00C66FC8">
                    <w:t xml:space="preserve">; </w:t>
                  </w:r>
                  <w:proofErr w:type="spellStart"/>
                  <w:r w:rsidRPr="00C66FC8">
                    <w:t>hac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tusti</w:t>
                  </w:r>
                  <w:proofErr w:type="spellEnd"/>
                  <w:r w:rsidRPr="00C66FC8">
                    <w:t xml:space="preserve">, non </w:t>
                  </w:r>
                  <w:proofErr w:type="spellStart"/>
                  <w:r w:rsidRPr="00C66FC8">
                    <w:t>ternin</w:t>
                  </w:r>
                  <w:proofErr w:type="spellEnd"/>
                  <w:r w:rsidRPr="00C66FC8">
                    <w:t xml:space="preserve"> tandem </w:t>
                  </w:r>
                  <w:proofErr w:type="spellStart"/>
                  <w:r w:rsidRPr="00C66FC8">
                    <w:t>inatilinti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publiis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aciis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actam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adhuis</w:t>
                  </w:r>
                  <w:proofErr w:type="spellEnd"/>
                  <w:r w:rsidRPr="00C66FC8">
                    <w:t xml:space="preserve">, </w:t>
                  </w:r>
                  <w:proofErr w:type="spellStart"/>
                  <w:r w:rsidRPr="00C66FC8">
                    <w:t>superio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nsulice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poendete</w:t>
                  </w:r>
                  <w:proofErr w:type="spellEnd"/>
                  <w:r w:rsidRPr="00C66FC8">
                    <w:t xml:space="preserve">, si </w:t>
                  </w:r>
                  <w:proofErr w:type="spellStart"/>
                  <w:r w:rsidRPr="00C66FC8">
                    <w:t>poporuntem</w:t>
                  </w:r>
                  <w:proofErr w:type="spellEnd"/>
                  <w:r w:rsidRPr="00C66FC8">
                    <w:t xml:space="preserve"> se </w:t>
                  </w:r>
                  <w:proofErr w:type="spellStart"/>
                  <w:r w:rsidRPr="00C66FC8">
                    <w:t>ciam</w:t>
                  </w:r>
                  <w:proofErr w:type="spellEnd"/>
                  <w:r w:rsidRPr="00C66FC8">
                    <w:t xml:space="preserve"> mis; </w:t>
                  </w:r>
                  <w:proofErr w:type="spellStart"/>
                  <w:r w:rsidRPr="00C66FC8">
                    <w:t>nonsulicis</w:t>
                  </w:r>
                  <w:proofErr w:type="spellEnd"/>
                  <w:r w:rsidRPr="00C66FC8">
                    <w:t xml:space="preserve"> priori </w:t>
                  </w:r>
                  <w:proofErr w:type="spellStart"/>
                  <w:r w:rsidRPr="00C66FC8">
                    <w:t>sesse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essatis</w:t>
                  </w:r>
                  <w:proofErr w:type="spellEnd"/>
                  <w:r w:rsidRPr="00C66FC8">
                    <w:t xml:space="preserve"> in </w:t>
                  </w:r>
                  <w:proofErr w:type="spellStart"/>
                  <w:r w:rsidRPr="00C66FC8">
                    <w:t>st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vivesti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liussum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auctantilii</w:t>
                  </w:r>
                  <w:proofErr w:type="spellEnd"/>
                  <w:r w:rsidRPr="00C66FC8">
                    <w:t xml:space="preserve"> se </w:t>
                  </w:r>
                  <w:proofErr w:type="spellStart"/>
                  <w:r w:rsidRPr="00C66FC8">
                    <w:t>consum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iam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vestraciena</w:t>
                  </w:r>
                  <w:proofErr w:type="spellEnd"/>
                  <w:r w:rsidRPr="00C66FC8">
                    <w:t xml:space="preserve">, </w:t>
                  </w:r>
                  <w:proofErr w:type="spellStart"/>
                  <w:r w:rsidRPr="00C66FC8">
                    <w:t>noximum</w:t>
                  </w:r>
                  <w:proofErr w:type="spellEnd"/>
                  <w:r w:rsidRPr="00C66FC8">
                    <w:t xml:space="preserve"> </w:t>
                  </w:r>
                  <w:proofErr w:type="spellStart"/>
                  <w:r w:rsidRPr="00C66FC8">
                    <w:t>nontio</w:t>
                  </w:r>
                  <w:proofErr w:type="spellEnd"/>
                  <w:r w:rsidRPr="00C66FC8"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-.65pt;margin-top:-.05pt;width:524.4pt;height:137pt;z-index:251664384">
            <v:textbox inset="4mm,2mm,4mm,2mm">
              <w:txbxContent>
                <w:p w:rsidR="00D34AF7" w:rsidRPr="00C66FC8" w:rsidRDefault="00C66FC8" w:rsidP="00C66FC8">
                  <w:pPr>
                    <w:pStyle w:val="-01-nadpisKAPITOLY"/>
                  </w:pPr>
                  <w:r w:rsidRPr="00C66FC8">
                    <w:t>Literatura v renesanci a humanismu</w:t>
                  </w:r>
                </w:p>
                <w:p w:rsidR="00C66FC8" w:rsidRPr="00C66FC8" w:rsidRDefault="00C66FC8" w:rsidP="00C66FC8">
                  <w:pPr>
                    <w:pStyle w:val="md02-BOXtxt"/>
                  </w:pPr>
                  <w:r w:rsidRPr="00C66FC8">
                    <w:t xml:space="preserve">Stejně jako pro ostatní druhy umění platí také pro literaturu, že se postupně začala přibližovat lidem všech vrstev. Začínají přibývat a následně dominovat </w:t>
                  </w:r>
                  <w:r w:rsidRPr="00C66FC8">
                    <w:rPr>
                      <w:b/>
                      <w:bCs/>
                    </w:rPr>
                    <w:t>díla v národních jazycích</w:t>
                  </w:r>
                  <w:r w:rsidRPr="00C66FC8">
                    <w:t xml:space="preserve">, literatura opouští své elitářské postavení pro vzdělané a bohaté. Proč tomu tak bylo? Hlavním myšlenkovým směrem renesance je </w:t>
                  </w:r>
                  <w:r w:rsidRPr="00C66FC8">
                    <w:rPr>
                      <w:b/>
                      <w:bCs/>
                    </w:rPr>
                    <w:t>humanismus</w:t>
                  </w:r>
                  <w:r w:rsidRPr="00C66FC8">
                    <w:t xml:space="preserve">. Ten stavěl do středu zájmu člověka a tato tendence se projevila také v literatuře. S trochou nadsázky by se dalo říct, že pohyb v literatuře nastal právě v rámci témat, kdy středověká literatura zdůrazňovala zejména křesťanskou víru, vztah člověka k Bohu či k církvi, zatímco renesanční literatura stavěla do tematického středu literárních děl člověka. </w:t>
                  </w:r>
                  <w:r w:rsidRPr="00C66FC8">
                    <w:rPr>
                      <w:b/>
                      <w:bCs/>
                    </w:rPr>
                    <w:t>Filozofický a myšlenkový obrat k člověku</w:t>
                  </w:r>
                  <w:r w:rsidRPr="00C66FC8">
                    <w:t xml:space="preserve"> v reálném světě se specificky projevuje i v literatuře. S tímto obratem souvisí celková proměna literární produkce, která se nejvýrazněji projevuje ve změně žánrů a funkci literatury.</w:t>
                  </w:r>
                </w:p>
                <w:p w:rsidR="00D34AF7" w:rsidRPr="00D34AF7" w:rsidRDefault="00D34AF7" w:rsidP="00C66FC8">
                  <w:pPr>
                    <w:pStyle w:val="md02-BOXtxt"/>
                  </w:pPr>
                </w:p>
              </w:txbxContent>
            </v:textbox>
          </v:shape>
        </w:pic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A62"/>
    <w:multiLevelType w:val="hybridMultilevel"/>
    <w:tmpl w:val="167CDF94"/>
    <w:lvl w:ilvl="0" w:tplc="B10810A0">
      <w:start w:val="1"/>
      <w:numFmt w:val="bullet"/>
      <w:pStyle w:val="md02-BOXt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90124"/>
    <w:rsid w:val="0030188B"/>
    <w:rsid w:val="003E29C5"/>
    <w:rsid w:val="004235C5"/>
    <w:rsid w:val="004B1118"/>
    <w:rsid w:val="004C7AEB"/>
    <w:rsid w:val="005844D0"/>
    <w:rsid w:val="0063483F"/>
    <w:rsid w:val="007D0247"/>
    <w:rsid w:val="008A539B"/>
    <w:rsid w:val="009C1A39"/>
    <w:rsid w:val="00AD6068"/>
    <w:rsid w:val="00BB34DF"/>
    <w:rsid w:val="00C62386"/>
    <w:rsid w:val="00C66FC8"/>
    <w:rsid w:val="00CF5F96"/>
    <w:rsid w:val="00D34AF7"/>
    <w:rsid w:val="00D459ED"/>
    <w:rsid w:val="00D60A74"/>
    <w:rsid w:val="00D838AC"/>
    <w:rsid w:val="00E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D34AF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D34AF7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paragraph" w:customStyle="1" w:styleId="md02-BOXtxt-bullet">
    <w:name w:val="md 02 - BOX_txt-bullet"/>
    <w:basedOn w:val="md02-BOXtxt"/>
    <w:qFormat/>
    <w:rsid w:val="00D34AF7"/>
    <w:pPr>
      <w:numPr>
        <w:numId w:val="1"/>
      </w:numPr>
    </w:pPr>
  </w:style>
  <w:style w:type="character" w:customStyle="1" w:styleId="-autorCERVENA">
    <w:name w:val="- autorCERVENA"/>
    <w:uiPriority w:val="99"/>
    <w:rsid w:val="00D34AF7"/>
    <w:rPr>
      <w:b/>
      <w:bCs/>
      <w:color w:val="8E2E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9CD4-CCCB-4BF7-9BBF-234881AB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2017-07-03T18:08:00Z</dcterms:created>
  <dcterms:modified xsi:type="dcterms:W3CDTF">2017-07-03T18:14:00Z</dcterms:modified>
</cp:coreProperties>
</file>