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96" w:rsidRDefault="00AE5225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.65pt;margin-top:708.5pt;width:525.2pt;height:47.5pt;z-index:251663360;v-text-anchor:middle" fillcolor="#404040 [2429]">
            <v:textbox style="mso-next-textbox:#_x0000_s1032" inset="4mm,2mm,4mm,2mm">
              <w:txbxContent>
                <w:p w:rsidR="00E72EE3" w:rsidRPr="00E72EE3" w:rsidRDefault="00E72EE3" w:rsidP="00E72EE3"/>
              </w:txbxContent>
            </v:textbox>
          </v:shape>
        </w:pict>
      </w:r>
      <w:r>
        <w:rPr>
          <w:noProof/>
          <w:lang w:eastAsia="cs-CZ"/>
        </w:rPr>
        <w:pict>
          <v:shape id="_x0000_s1042" type="#_x0000_t202" style="position:absolute;margin-left:352.95pt;margin-top:-.05pt;width:170.8pt;height:513.45pt;z-index:251666432">
            <v:textbox style="mso-next-textbox:#_x0000_s1042" inset="4mm,2mm,4mm,2mm">
              <w:txbxContent>
                <w:p w:rsidR="00AE5225" w:rsidRDefault="00AE5225" w:rsidP="00AE5225">
                  <w:pPr>
                    <w:pStyle w:val="-01-nadpisKAPITOLY"/>
                  </w:pPr>
                  <w:r w:rsidRPr="00AE5225">
                    <w:t>Otázky k</w:t>
                  </w:r>
                  <w:r w:rsidR="002E5433">
                    <w:t> </w:t>
                  </w:r>
                  <w:r w:rsidRPr="00AE5225">
                    <w:t>učivu</w:t>
                  </w:r>
                </w:p>
                <w:p w:rsidR="002E5433" w:rsidRPr="002E5433" w:rsidRDefault="002E5433" w:rsidP="002E5433">
                  <w:pPr>
                    <w:pStyle w:val="md02-BOXtxt-bullet"/>
                  </w:pPr>
                  <w:proofErr w:type="spellStart"/>
                  <w:r w:rsidRPr="002E5433">
                    <w:t>Tatquas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solorepre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pre</w:t>
                  </w:r>
                  <w:proofErr w:type="spellEnd"/>
                  <w:r w:rsidRPr="002E5433">
                    <w:t xml:space="preserve"> sim </w:t>
                  </w:r>
                  <w:proofErr w:type="spellStart"/>
                  <w:r w:rsidRPr="002E5433">
                    <w:t>que</w:t>
                  </w:r>
                  <w:proofErr w:type="spellEnd"/>
                  <w:r w:rsidRPr="002E5433">
                    <w:t xml:space="preserve"> lit, </w:t>
                  </w:r>
                  <w:proofErr w:type="spellStart"/>
                  <w:r w:rsidRPr="002E5433">
                    <w:t>quid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maximus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dolor</w:t>
                  </w:r>
                  <w:proofErr w:type="spellEnd"/>
                  <w:r w:rsidRPr="002E5433">
                    <w:t xml:space="preserve"> abo. Tet </w:t>
                  </w:r>
                  <w:proofErr w:type="spellStart"/>
                  <w:r w:rsidRPr="002E5433">
                    <w:t>lautem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sequis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preria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isti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doleserror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ma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ea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pliqui</w:t>
                  </w:r>
                  <w:proofErr w:type="spellEnd"/>
                  <w:r w:rsidRPr="002E5433">
                    <w:t xml:space="preserve"> aut </w:t>
                  </w:r>
                  <w:proofErr w:type="spellStart"/>
                  <w:r w:rsidRPr="002E5433">
                    <w:t>pos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solut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libusdaepta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et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haritatur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alitatibea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consed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qui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bearchil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invel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miligenda</w:t>
                  </w:r>
                  <w:proofErr w:type="spellEnd"/>
                  <w:r w:rsidRPr="002E5433">
                    <w:t xml:space="preserve"> des </w:t>
                  </w:r>
                  <w:proofErr w:type="spellStart"/>
                  <w:r w:rsidRPr="002E5433">
                    <w:t>int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eos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modicat</w:t>
                  </w:r>
                  <w:proofErr w:type="spellEnd"/>
                  <w:r w:rsidRPr="002E5433">
                    <w:t xml:space="preserve"> aut </w:t>
                  </w:r>
                  <w:proofErr w:type="spellStart"/>
                  <w:r w:rsidRPr="002E5433">
                    <w:t>ea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quunto</w:t>
                  </w:r>
                  <w:proofErr w:type="spellEnd"/>
                  <w:r w:rsidRPr="002E5433">
                    <w:t xml:space="preserve"> dus, </w:t>
                  </w:r>
                  <w:proofErr w:type="spellStart"/>
                  <w:r w:rsidRPr="002E5433">
                    <w:t>officient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optate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nossequ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odicae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perciis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utaquat</w:t>
                  </w:r>
                  <w:proofErr w:type="spellEnd"/>
                  <w:r w:rsidRPr="002E5433">
                    <w:t>?</w:t>
                  </w:r>
                </w:p>
                <w:p w:rsidR="002E5433" w:rsidRPr="002E5433" w:rsidRDefault="002E5433" w:rsidP="002E5433">
                  <w:pPr>
                    <w:pStyle w:val="md02-BOXtxt-bullet"/>
                  </w:pPr>
                  <w:proofErr w:type="spellStart"/>
                  <w:r w:rsidRPr="002E5433">
                    <w:t>Xeri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acea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nonserumquis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et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haribus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plitem</w:t>
                  </w:r>
                  <w:proofErr w:type="spellEnd"/>
                  <w:r w:rsidRPr="002E5433">
                    <w:t xml:space="preserve"> a </w:t>
                  </w:r>
                  <w:proofErr w:type="spellStart"/>
                  <w:r w:rsidRPr="002E5433">
                    <w:t>commolora</w:t>
                  </w:r>
                  <w:proofErr w:type="spellEnd"/>
                  <w:r w:rsidRPr="002E5433">
                    <w:t xml:space="preserve"> nim fuga?</w:t>
                  </w:r>
                </w:p>
                <w:p w:rsidR="002E5433" w:rsidRPr="002E5433" w:rsidRDefault="002E5433" w:rsidP="002E5433">
                  <w:pPr>
                    <w:pStyle w:val="md02-BOXtxt-bullet"/>
                  </w:pPr>
                  <w:proofErr w:type="spellStart"/>
                  <w:r w:rsidRPr="002E5433">
                    <w:t>Et</w:t>
                  </w:r>
                  <w:proofErr w:type="spellEnd"/>
                  <w:r w:rsidRPr="002E5433">
                    <w:t xml:space="preserve"> as </w:t>
                  </w:r>
                  <w:proofErr w:type="spellStart"/>
                  <w:r w:rsidRPr="002E5433">
                    <w:t>sinveniminum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aliquuntios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sam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asperis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inctionserum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adit</w:t>
                  </w:r>
                  <w:proofErr w:type="spellEnd"/>
                  <w:r w:rsidRPr="002E5433">
                    <w:t xml:space="preserve">, </w:t>
                  </w:r>
                  <w:proofErr w:type="spellStart"/>
                  <w:r w:rsidRPr="002E5433">
                    <w:t>eaquis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mint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vollesed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quia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eliqui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nonsequist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quosser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uptus</w:t>
                  </w:r>
                  <w:proofErr w:type="spellEnd"/>
                  <w:r w:rsidRPr="002E5433">
                    <w:t xml:space="preserve">, </w:t>
                  </w:r>
                  <w:proofErr w:type="spellStart"/>
                  <w:r w:rsidRPr="002E5433">
                    <w:t>ut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et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labo</w:t>
                  </w:r>
                  <w:proofErr w:type="spellEnd"/>
                  <w:r w:rsidRPr="002E5433">
                    <w:t>?</w:t>
                  </w:r>
                </w:p>
                <w:p w:rsidR="002E5433" w:rsidRPr="002E5433" w:rsidRDefault="002E5433" w:rsidP="002E5433">
                  <w:pPr>
                    <w:pStyle w:val="md02-BOXtxt-bullet"/>
                  </w:pPr>
                  <w:proofErr w:type="spellStart"/>
                  <w:r w:rsidRPr="002E5433">
                    <w:t>Ut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pa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nonsed</w:t>
                  </w:r>
                  <w:proofErr w:type="spellEnd"/>
                  <w:r w:rsidRPr="002E5433">
                    <w:t xml:space="preserve"> molo </w:t>
                  </w:r>
                  <w:proofErr w:type="spellStart"/>
                  <w:r w:rsidRPr="002E5433">
                    <w:t>qui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coritatin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con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con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con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num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repediciunt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maiorerum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hiciis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sumquatia</w:t>
                  </w:r>
                  <w:proofErr w:type="spellEnd"/>
                  <w:r w:rsidRPr="002E5433">
                    <w:t xml:space="preserve"> si </w:t>
                  </w:r>
                  <w:proofErr w:type="spellStart"/>
                  <w:r w:rsidRPr="002E5433">
                    <w:t>arum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venianimusae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voluptur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sitia</w:t>
                  </w:r>
                  <w:proofErr w:type="spellEnd"/>
                  <w:r w:rsidRPr="002E5433">
                    <w:t xml:space="preserve"> non </w:t>
                  </w:r>
                  <w:proofErr w:type="spellStart"/>
                  <w:r w:rsidRPr="002E5433">
                    <w:t>cus</w:t>
                  </w:r>
                  <w:proofErr w:type="spellEnd"/>
                  <w:r w:rsidRPr="002E5433">
                    <w:t xml:space="preserve"> re </w:t>
                  </w:r>
                  <w:proofErr w:type="spellStart"/>
                  <w:r w:rsidRPr="002E5433">
                    <w:t>ventorro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eum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sequiam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aspellesti</w:t>
                  </w:r>
                  <w:proofErr w:type="spellEnd"/>
                  <w:r w:rsidRPr="002E5433">
                    <w:t xml:space="preserve"> od </w:t>
                  </w:r>
                  <w:proofErr w:type="spellStart"/>
                  <w:r w:rsidRPr="002E5433">
                    <w:t>ut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eos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verovita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posam</w:t>
                  </w:r>
                  <w:proofErr w:type="spellEnd"/>
                  <w:r w:rsidRPr="002E5433">
                    <w:t>?</w:t>
                  </w:r>
                </w:p>
                <w:p w:rsidR="002E5433" w:rsidRPr="00AE5225" w:rsidRDefault="002E5433" w:rsidP="002E5433">
                  <w:pPr>
                    <w:pStyle w:val="md02-BOXtxt-bullet"/>
                  </w:pPr>
                  <w:r w:rsidRPr="002E5433">
                    <w:t xml:space="preserve">Non re </w:t>
                  </w:r>
                  <w:proofErr w:type="spellStart"/>
                  <w:r w:rsidRPr="002E5433">
                    <w:t>ea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etur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renditi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andanient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et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atur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rem</w:t>
                  </w:r>
                  <w:proofErr w:type="spellEnd"/>
                  <w:r w:rsidRPr="002E5433">
                    <w:t xml:space="preserve"> as </w:t>
                  </w:r>
                  <w:proofErr w:type="spellStart"/>
                  <w:r w:rsidRPr="002E5433">
                    <w:t>et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occab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ipis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eos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modi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del</w:t>
                  </w:r>
                  <w:proofErr w:type="spellEnd"/>
                  <w:r w:rsidRPr="002E5433">
                    <w:t xml:space="preserve"> es </w:t>
                  </w:r>
                  <w:proofErr w:type="spellStart"/>
                  <w:r w:rsidRPr="002E5433">
                    <w:t>num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et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officiis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aceped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quature</w:t>
                  </w:r>
                  <w:proofErr w:type="spellEnd"/>
                  <w:r w:rsidRPr="002E5433">
                    <w:t xml:space="preserve"> si </w:t>
                  </w:r>
                  <w:proofErr w:type="spellStart"/>
                  <w:r w:rsidRPr="002E5433">
                    <w:t>te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di</w:t>
                  </w:r>
                  <w:proofErr w:type="spellEnd"/>
                  <w:r w:rsidRPr="002E5433">
                    <w:t xml:space="preserve"> tem vel </w:t>
                  </w:r>
                  <w:proofErr w:type="spellStart"/>
                  <w:r w:rsidRPr="002E5433">
                    <w:t>eatur</w:t>
                  </w:r>
                  <w:proofErr w:type="spellEnd"/>
                  <w:r w:rsidRPr="002E5433">
                    <w:t xml:space="preserve"> sed </w:t>
                  </w:r>
                  <w:proofErr w:type="spellStart"/>
                  <w:r w:rsidRPr="002E5433">
                    <w:t>ut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odis</w:t>
                  </w:r>
                  <w:proofErr w:type="spellEnd"/>
                  <w:r w:rsidRPr="002E5433">
                    <w:t xml:space="preserve"> as </w:t>
                  </w:r>
                  <w:proofErr w:type="spellStart"/>
                  <w:r w:rsidRPr="002E5433">
                    <w:t>maximod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ipsunt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est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dolorporrunt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ulpa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volupta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qui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nostorenia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coreper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orepero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ipic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molupta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pliatur</w:t>
                  </w:r>
                  <w:proofErr w:type="spellEnd"/>
                  <w:r w:rsidRPr="002E5433">
                    <w:t xml:space="preserve"> </w:t>
                  </w:r>
                  <w:proofErr w:type="spellStart"/>
                  <w:r w:rsidRPr="002E5433">
                    <w:t>magnat</w:t>
                  </w:r>
                  <w:proofErr w:type="spellEnd"/>
                  <w:r w:rsidRPr="002E5433">
                    <w:t xml:space="preserve"> aut?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0" type="#_x0000_t202" style="position:absolute;margin-left:-.65pt;margin-top:515.1pt;width:524.4pt;height:192.2pt;z-index:251665408">
            <v:textbox style="mso-next-textbox:#_x0000_s1040" inset="4mm,2mm,4mm,2mm">
              <w:txbxContent>
                <w:p w:rsidR="00AE5225" w:rsidRDefault="00AE5225" w:rsidP="00AE5225">
                  <w:pPr>
                    <w:pStyle w:val="-01-nadpisKAPITOLY"/>
                  </w:pPr>
                  <w:r w:rsidRPr="00AE5225">
                    <w:t>Po prostudování kapitoly bych měl umět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 xml:space="preserve">Em </w:t>
                  </w:r>
                  <w:proofErr w:type="spellStart"/>
                  <w:r w:rsidRPr="00AE5225">
                    <w:t>et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arum</w:t>
                  </w:r>
                  <w:proofErr w:type="spellEnd"/>
                  <w:r w:rsidRPr="00AE5225">
                    <w:t xml:space="preserve"> volum </w:t>
                  </w:r>
                  <w:proofErr w:type="spellStart"/>
                  <w:r w:rsidRPr="00AE5225">
                    <w:t>eatio</w:t>
                  </w:r>
                  <w:proofErr w:type="spellEnd"/>
                  <w:r w:rsidRPr="00AE5225">
                    <w:t xml:space="preserve">. </w:t>
                  </w:r>
                  <w:proofErr w:type="spellStart"/>
                  <w:r w:rsidRPr="00AE5225">
                    <w:t>Itas</w:t>
                  </w:r>
                  <w:proofErr w:type="spellEnd"/>
                  <w:r w:rsidRPr="00AE5225">
                    <w:t xml:space="preserve"> as </w:t>
                  </w:r>
                  <w:proofErr w:type="spellStart"/>
                  <w:r w:rsidRPr="00AE5225">
                    <w:t>eum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ipis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assinve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lessit</w:t>
                  </w:r>
                  <w:proofErr w:type="spellEnd"/>
                  <w:r w:rsidRPr="00AE5225">
                    <w:t xml:space="preserve"> volut </w:t>
                  </w:r>
                  <w:proofErr w:type="spellStart"/>
                  <w:r w:rsidRPr="00AE5225">
                    <w:t>ipsam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laccum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quia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denis</w:t>
                  </w:r>
                  <w:proofErr w:type="spellEnd"/>
                  <w:r w:rsidRPr="00AE5225">
                    <w:t xml:space="preserve"> pro </w:t>
                  </w:r>
                  <w:proofErr w:type="spellStart"/>
                  <w:r w:rsidRPr="00AE5225">
                    <w:t>molor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ra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dolupta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tempor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sit</w:t>
                  </w:r>
                  <w:proofErr w:type="spellEnd"/>
                  <w:r w:rsidRPr="00AE5225">
                    <w:t xml:space="preserve">, </w:t>
                  </w:r>
                  <w:proofErr w:type="spellStart"/>
                  <w:r w:rsidRPr="00AE5225">
                    <w:t>odis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volecti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ipid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quid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modit</w:t>
                  </w:r>
                  <w:proofErr w:type="spellEnd"/>
                  <w:r w:rsidRPr="00AE5225">
                    <w:t xml:space="preserve"> id </w:t>
                  </w:r>
                  <w:proofErr w:type="spellStart"/>
                  <w:r w:rsidRPr="00AE5225">
                    <w:t>ut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laciumqui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cusam</w:t>
                  </w:r>
                  <w:proofErr w:type="spellEnd"/>
                  <w:r w:rsidRPr="00AE5225">
                    <w:t xml:space="preserve">, aut </w:t>
                  </w:r>
                  <w:proofErr w:type="spellStart"/>
                  <w:r w:rsidRPr="00AE5225">
                    <w:t>aut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ea</w:t>
                  </w:r>
                  <w:proofErr w:type="spellEnd"/>
                  <w:r w:rsidRPr="00AE5225">
                    <w:t xml:space="preserve"> a </w:t>
                  </w:r>
                  <w:proofErr w:type="spellStart"/>
                  <w:r w:rsidRPr="00AE5225">
                    <w:t>velit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il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ent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ullorem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repudae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volupta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tatibusam</w:t>
                  </w:r>
                  <w:proofErr w:type="spellEnd"/>
                  <w:r w:rsidRPr="00AE5225">
                    <w:t xml:space="preserve"> aut </w:t>
                  </w:r>
                  <w:proofErr w:type="spellStart"/>
                  <w:r w:rsidRPr="00AE5225">
                    <w:t>aut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andisit</w:t>
                  </w:r>
                  <w:proofErr w:type="spellEnd"/>
                  <w:r w:rsidRPr="00AE5225">
                    <w:t xml:space="preserve">, </w:t>
                  </w:r>
                  <w:proofErr w:type="spellStart"/>
                  <w:r w:rsidRPr="00AE5225">
                    <w:t>natem</w:t>
                  </w:r>
                  <w:proofErr w:type="spellEnd"/>
                  <w:r w:rsidRPr="00AE5225">
                    <w:t xml:space="preserve">. </w:t>
                  </w:r>
                  <w:proofErr w:type="spellStart"/>
                  <w:r w:rsidRPr="00AE5225">
                    <w:t>Nemporrum</w:t>
                  </w:r>
                  <w:proofErr w:type="spellEnd"/>
                  <w:r w:rsidRPr="00AE5225">
                    <w:t xml:space="preserve">, </w:t>
                  </w:r>
                  <w:proofErr w:type="spellStart"/>
                  <w:r w:rsidRPr="00AE5225">
                    <w:t>cum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faceatata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que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pa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di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repudam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saectatur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aliatent</w:t>
                  </w:r>
                  <w:proofErr w:type="spellEnd"/>
                  <w:r w:rsidRPr="00AE5225">
                    <w:t xml:space="preserve"> es </w:t>
                  </w:r>
                  <w:proofErr w:type="spellStart"/>
                  <w:r w:rsidRPr="00AE5225">
                    <w:t>dolore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raecepedis</w:t>
                  </w:r>
                  <w:proofErr w:type="spellEnd"/>
                  <w:r w:rsidRPr="00AE5225">
                    <w:t xml:space="preserve"> as </w:t>
                  </w:r>
                  <w:proofErr w:type="spellStart"/>
                  <w:r w:rsidRPr="00AE5225">
                    <w:t>exerum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quam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renis</w:t>
                  </w:r>
                  <w:proofErr w:type="spellEnd"/>
                  <w:r w:rsidRPr="00AE5225">
                    <w:t xml:space="preserve"> ne </w:t>
                  </w:r>
                  <w:proofErr w:type="spellStart"/>
                  <w:r w:rsidRPr="00AE5225">
                    <w:t>peribus</w:t>
                  </w:r>
                  <w:proofErr w:type="spellEnd"/>
                  <w:r w:rsidRPr="00AE5225">
                    <w:t xml:space="preserve"> sum </w:t>
                  </w:r>
                  <w:proofErr w:type="spellStart"/>
                  <w:r w:rsidRPr="00AE5225">
                    <w:t>quam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fugit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laut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unti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atur</w:t>
                  </w:r>
                  <w:proofErr w:type="spellEnd"/>
                  <w:r w:rsidRPr="00AE5225">
                    <w:t xml:space="preserve">, </w:t>
                  </w:r>
                  <w:proofErr w:type="spellStart"/>
                  <w:r w:rsidRPr="00AE5225">
                    <w:t>ulluptis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dent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ium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qui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vernati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istenis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nossinum</w:t>
                  </w:r>
                  <w:proofErr w:type="spellEnd"/>
                  <w:r w:rsidRPr="00AE5225">
                    <w:t xml:space="preserve">, </w:t>
                  </w:r>
                  <w:proofErr w:type="spellStart"/>
                  <w:r w:rsidRPr="00AE5225">
                    <w:t>solecta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porrovitatus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quamus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erepers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peritius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et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optae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repudicat</w:t>
                  </w:r>
                  <w:proofErr w:type="spellEnd"/>
                  <w:r w:rsidRPr="00AE5225">
                    <w:t xml:space="preserve"> ad </w:t>
                  </w:r>
                  <w:proofErr w:type="spellStart"/>
                  <w:r w:rsidRPr="00AE5225">
                    <w:t>quas</w:t>
                  </w:r>
                  <w:proofErr w:type="spellEnd"/>
                  <w:r w:rsidRPr="00AE5225">
                    <w:t xml:space="preserve"> es </w:t>
                  </w:r>
                  <w:proofErr w:type="spellStart"/>
                  <w:r w:rsidRPr="00AE5225">
                    <w:t>reratur</w:t>
                  </w:r>
                  <w:proofErr w:type="spellEnd"/>
                  <w:r w:rsidRPr="00AE5225">
                    <w:t xml:space="preserve">, </w:t>
                  </w:r>
                  <w:proofErr w:type="spellStart"/>
                  <w:r w:rsidRPr="00AE5225">
                    <w:t>nulparibus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et</w:t>
                  </w:r>
                  <w:proofErr w:type="spellEnd"/>
                  <w:r w:rsidRPr="00AE5225">
                    <w:t xml:space="preserve"> ab </w:t>
                  </w:r>
                  <w:proofErr w:type="spellStart"/>
                  <w:r w:rsidRPr="00AE5225">
                    <w:t>illecus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comnimaiore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et</w:t>
                  </w:r>
                  <w:proofErr w:type="spellEnd"/>
                  <w:r w:rsidRPr="00AE5225">
                    <w:t xml:space="preserve">, </w:t>
                  </w:r>
                  <w:proofErr w:type="spellStart"/>
                  <w:r w:rsidRPr="00AE5225">
                    <w:t>qui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ium</w:t>
                  </w:r>
                  <w:proofErr w:type="spellEnd"/>
                  <w:r w:rsidRPr="00AE5225">
                    <w:t xml:space="preserve">, </w:t>
                  </w:r>
                  <w:proofErr w:type="spellStart"/>
                  <w:r w:rsidRPr="00AE5225">
                    <w:t>consequ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oditat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volecaborios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et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voloribusae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ea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venducide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offic</w:t>
                  </w:r>
                  <w:proofErr w:type="spellEnd"/>
                  <w:r w:rsidRPr="00AE5225">
                    <w:t xml:space="preserve"> tem dus </w:t>
                  </w:r>
                  <w:proofErr w:type="spellStart"/>
                  <w:r w:rsidRPr="00AE5225">
                    <w:t>dessi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que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sam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inis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volo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dendae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omnis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cuptatquam</w:t>
                  </w:r>
                  <w:proofErr w:type="spellEnd"/>
                  <w:r w:rsidRPr="00AE5225">
                    <w:t xml:space="preserve">, </w:t>
                  </w:r>
                  <w:proofErr w:type="spellStart"/>
                  <w:r w:rsidRPr="00AE5225">
                    <w:t>cuptio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cus</w:t>
                  </w:r>
                  <w:proofErr w:type="spellEnd"/>
                  <w:r w:rsidRPr="00AE5225">
                    <w:t xml:space="preserve"> non </w:t>
                  </w:r>
                  <w:proofErr w:type="spellStart"/>
                  <w:r w:rsidRPr="00AE5225">
                    <w:t>preped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ea</w:t>
                  </w:r>
                  <w:proofErr w:type="spellEnd"/>
                  <w:r w:rsidRPr="00AE5225">
                    <w:t xml:space="preserve"> quo </w:t>
                  </w:r>
                  <w:proofErr w:type="spellStart"/>
                  <w:r w:rsidRPr="00AE5225">
                    <w:t>minvellam</w:t>
                  </w:r>
                  <w:proofErr w:type="spellEnd"/>
                  <w:r w:rsidRPr="00AE5225">
                    <w:t xml:space="preserve">, </w:t>
                  </w:r>
                  <w:proofErr w:type="spellStart"/>
                  <w:r w:rsidRPr="00AE5225">
                    <w:t>simagnis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volent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endam</w:t>
                  </w:r>
                  <w:proofErr w:type="spellEnd"/>
                  <w:r w:rsidRPr="00AE5225">
                    <w:t xml:space="preserve">, </w:t>
                  </w:r>
                  <w:proofErr w:type="spellStart"/>
                  <w:r w:rsidRPr="00AE5225">
                    <w:t>quunturis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sae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praest</w:t>
                  </w:r>
                  <w:proofErr w:type="spellEnd"/>
                  <w:r w:rsidRPr="00AE5225">
                    <w:t xml:space="preserve">, </w:t>
                  </w:r>
                  <w:proofErr w:type="spellStart"/>
                  <w:r w:rsidRPr="00AE5225">
                    <w:t>qui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conseque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duntiae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nus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ent</w:t>
                  </w:r>
                  <w:proofErr w:type="spellEnd"/>
                  <w:r w:rsidRPr="00AE5225">
                    <w:t xml:space="preserve"> re </w:t>
                  </w:r>
                  <w:proofErr w:type="spellStart"/>
                  <w:r w:rsidRPr="00AE5225">
                    <w:t>eatibeaquo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quis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eos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eatem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vellanimodia</w:t>
                  </w:r>
                  <w:proofErr w:type="spellEnd"/>
                  <w:r w:rsidRPr="00AE5225">
                    <w:t xml:space="preserve"> sum </w:t>
                  </w:r>
                  <w:proofErr w:type="spellStart"/>
                  <w:r w:rsidRPr="00AE5225">
                    <w:t>que</w:t>
                  </w:r>
                  <w:proofErr w:type="spellEnd"/>
                  <w:r w:rsidRPr="00AE5225">
                    <w:t xml:space="preserve"> es </w:t>
                  </w:r>
                  <w:proofErr w:type="spellStart"/>
                  <w:r w:rsidRPr="00AE5225">
                    <w:t>eossitis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que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natur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milique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eaquas</w:t>
                  </w:r>
                  <w:proofErr w:type="spellEnd"/>
                  <w:r w:rsidRPr="00AE5225">
                    <w:t xml:space="preserve"> es </w:t>
                  </w:r>
                  <w:proofErr w:type="spellStart"/>
                  <w:r w:rsidRPr="00AE5225">
                    <w:t>ut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verchiliam</w:t>
                  </w:r>
                  <w:proofErr w:type="spellEnd"/>
                  <w:r w:rsidRPr="00AE5225">
                    <w:t xml:space="preserve"> re </w:t>
                  </w:r>
                  <w:proofErr w:type="spellStart"/>
                  <w:r w:rsidRPr="00AE5225">
                    <w:t>excea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dendi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aborect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oreped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que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conectioste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el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inveres</w:t>
                  </w:r>
                  <w:proofErr w:type="spellEnd"/>
                  <w:r w:rsidRPr="00AE5225">
                    <w:t xml:space="preserve"> ex </w:t>
                  </w:r>
                  <w:proofErr w:type="spellStart"/>
                  <w:r w:rsidRPr="00AE5225">
                    <w:t>et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quas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eos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et</w:t>
                  </w:r>
                  <w:proofErr w:type="spellEnd"/>
                  <w:r w:rsidRPr="00AE5225">
                    <w:t xml:space="preserve">, </w:t>
                  </w:r>
                  <w:proofErr w:type="spellStart"/>
                  <w:r w:rsidRPr="00AE5225">
                    <w:t>cusdam</w:t>
                  </w:r>
                  <w:proofErr w:type="spellEnd"/>
                  <w:r w:rsidRPr="00AE5225">
                    <w:t xml:space="preserve">, </w:t>
                  </w:r>
                  <w:proofErr w:type="spellStart"/>
                  <w:r w:rsidRPr="00AE5225">
                    <w:t>sa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cuptatemolla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niet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eum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que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odis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venda</w:t>
                  </w:r>
                  <w:proofErr w:type="spellEnd"/>
                  <w:r w:rsidRPr="00AE5225">
                    <w:t xml:space="preserve"> non </w:t>
                  </w:r>
                  <w:proofErr w:type="spellStart"/>
                  <w:r w:rsidRPr="00AE5225">
                    <w:t>et</w:t>
                  </w:r>
                  <w:proofErr w:type="spellEnd"/>
                  <w:r w:rsidRPr="00AE5225">
                    <w:t xml:space="preserve">, </w:t>
                  </w:r>
                  <w:proofErr w:type="spellStart"/>
                  <w:r w:rsidRPr="00AE5225">
                    <w:t>suntur</w:t>
                  </w:r>
                  <w:proofErr w:type="spellEnd"/>
                  <w:r w:rsidRPr="00AE5225">
                    <w:t xml:space="preserve">? </w:t>
                  </w:r>
                  <w:proofErr w:type="spellStart"/>
                  <w:r w:rsidRPr="00AE5225">
                    <w:t>Qui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volorporum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ent</w:t>
                  </w:r>
                  <w:proofErr w:type="spellEnd"/>
                  <w:r w:rsidRPr="00AE5225">
                    <w:t>.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 xml:space="preserve">El </w:t>
                  </w:r>
                  <w:proofErr w:type="spellStart"/>
                  <w:r w:rsidRPr="00AE5225">
                    <w:t>et</w:t>
                  </w:r>
                  <w:proofErr w:type="spellEnd"/>
                  <w:r w:rsidRPr="00AE5225">
                    <w:t xml:space="preserve"> aut </w:t>
                  </w:r>
                  <w:proofErr w:type="spellStart"/>
                  <w:r w:rsidRPr="00AE5225">
                    <w:t>ipsunto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conem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erectur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maiones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rerro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que</w:t>
                  </w:r>
                  <w:proofErr w:type="spellEnd"/>
                  <w:r w:rsidRPr="00AE5225">
                    <w:t xml:space="preserve"> quo </w:t>
                  </w:r>
                  <w:proofErr w:type="spellStart"/>
                  <w:r w:rsidRPr="00AE5225">
                    <w:t>consed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quas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doluptas</w:t>
                  </w:r>
                  <w:proofErr w:type="spellEnd"/>
                  <w:r w:rsidRPr="00AE5225">
                    <w:t xml:space="preserve"> aut </w:t>
                  </w:r>
                  <w:proofErr w:type="spellStart"/>
                  <w:r w:rsidRPr="00AE5225">
                    <w:t>voluptatet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dolupta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sperfer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itiusandeles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invenda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dolores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testiis</w:t>
                  </w:r>
                  <w:proofErr w:type="spellEnd"/>
                  <w:r w:rsidRPr="00AE5225">
                    <w:t xml:space="preserve"> mi, in </w:t>
                  </w:r>
                  <w:proofErr w:type="spellStart"/>
                  <w:r w:rsidRPr="00AE5225">
                    <w:t>exerchilibus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ullendempor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sam</w:t>
                  </w:r>
                  <w:proofErr w:type="spellEnd"/>
                  <w:r w:rsidRPr="00AE5225">
                    <w:t xml:space="preserve">, </w:t>
                  </w:r>
                  <w:proofErr w:type="spellStart"/>
                  <w:r w:rsidRPr="00AE5225">
                    <w:t>comnit</w:t>
                  </w:r>
                  <w:proofErr w:type="spellEnd"/>
                  <w:r w:rsidRPr="00AE5225">
                    <w:t xml:space="preserve">, </w:t>
                  </w:r>
                  <w:proofErr w:type="spellStart"/>
                  <w:r w:rsidRPr="00AE5225">
                    <w:t>omnis</w:t>
                  </w:r>
                  <w:proofErr w:type="spellEnd"/>
                  <w:r w:rsidRPr="00AE5225">
                    <w:t xml:space="preserve"> aut </w:t>
                  </w:r>
                  <w:proofErr w:type="spellStart"/>
                  <w:r w:rsidRPr="00AE5225">
                    <w:t>volor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sinctotatio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cus</w:t>
                  </w:r>
                  <w:proofErr w:type="spellEnd"/>
                  <w:r w:rsidRPr="00AE5225">
                    <w:t xml:space="preserve">, </w:t>
                  </w:r>
                  <w:proofErr w:type="spellStart"/>
                  <w:r w:rsidRPr="00AE5225">
                    <w:t>optae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vendis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acepedisit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volupti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ut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optaque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est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quam</w:t>
                  </w:r>
                  <w:proofErr w:type="spellEnd"/>
                  <w:r w:rsidRPr="00AE5225">
                    <w:t xml:space="preserve">, </w:t>
                  </w:r>
                  <w:proofErr w:type="spellStart"/>
                  <w:r w:rsidRPr="00AE5225">
                    <w:t>con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eum</w:t>
                  </w:r>
                  <w:proofErr w:type="spellEnd"/>
                  <w:r w:rsidRPr="00AE5225">
                    <w:t xml:space="preserve">, </w:t>
                  </w:r>
                  <w:proofErr w:type="spellStart"/>
                  <w:r w:rsidRPr="00AE5225">
                    <w:t>sinciis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elescim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oluptas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doloria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di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cumet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et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voloremperes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ma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iur</w:t>
                  </w:r>
                  <w:proofErr w:type="spellEnd"/>
                  <w:r w:rsidRPr="00AE5225">
                    <w:t xml:space="preserve">? Les </w:t>
                  </w:r>
                  <w:proofErr w:type="spellStart"/>
                  <w:r w:rsidRPr="00AE5225">
                    <w:t>dictatius</w:t>
                  </w:r>
                  <w:proofErr w:type="spellEnd"/>
                  <w:r w:rsidRPr="00AE5225">
                    <w:t>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4" type="#_x0000_t202" style="position:absolute;margin-left:-.65pt;margin-top:-.05pt;width:349.7pt;height:513.45pt;z-index:251664384">
            <v:textbox style="mso-next-textbox:#_x0000_s1034" inset="4mm,2mm,4mm,2mm">
              <w:txbxContent>
                <w:p w:rsidR="007B6854" w:rsidRDefault="00AE5225" w:rsidP="00AE5225">
                  <w:pPr>
                    <w:pStyle w:val="-01-nadpisKAPITOLY"/>
                  </w:pPr>
                  <w:r w:rsidRPr="00AE5225">
                    <w:t xml:space="preserve">Literární milníky 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1250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1265</w:t>
                  </w:r>
                  <w:r w:rsidRPr="00AE5225">
                    <w:tab/>
                  </w:r>
                  <w:r w:rsidRPr="00AE5225">
                    <w:rPr>
                      <w:color w:val="A50000"/>
                    </w:rPr>
                    <w:t>*Dante ALIGHIERI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1300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1304</w:t>
                  </w:r>
                  <w:r w:rsidRPr="00AE5225">
                    <w:tab/>
                  </w:r>
                  <w:r w:rsidRPr="00AE5225">
                    <w:rPr>
                      <w:color w:val="A50000"/>
                    </w:rPr>
                    <w:t>*</w:t>
                  </w:r>
                  <w:proofErr w:type="spellStart"/>
                  <w:r w:rsidRPr="00AE5225">
                    <w:rPr>
                      <w:color w:val="A50000"/>
                    </w:rPr>
                    <w:t>Francesco</w:t>
                  </w:r>
                  <w:proofErr w:type="spellEnd"/>
                  <w:r w:rsidRPr="00AE5225">
                    <w:rPr>
                      <w:color w:val="A50000"/>
                    </w:rPr>
                    <w:t xml:space="preserve"> PETRARCA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1307–1321</w:t>
                  </w:r>
                  <w:r w:rsidRPr="00AE5225">
                    <w:tab/>
                  </w:r>
                  <w:r w:rsidRPr="00AE5225">
                    <w:rPr>
                      <w:i/>
                      <w:iCs/>
                      <w:color w:val="A50000"/>
                    </w:rPr>
                    <w:t>Božská komedie</w:t>
                  </w:r>
                  <w:r w:rsidRPr="00AE5225">
                    <w:t xml:space="preserve"> </w:t>
                  </w:r>
                  <w:r w:rsidRPr="00AE5225">
                    <w:rPr>
                      <w:color w:val="A50000"/>
                    </w:rPr>
                    <w:t>(ALIGHIERI)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1313</w:t>
                  </w:r>
                  <w:r w:rsidRPr="00AE5225">
                    <w:tab/>
                  </w:r>
                  <w:r w:rsidRPr="00AE5225">
                    <w:rPr>
                      <w:color w:val="A50000"/>
                    </w:rPr>
                    <w:t>*</w:t>
                  </w:r>
                  <w:proofErr w:type="spellStart"/>
                  <w:r w:rsidRPr="00AE5225">
                    <w:rPr>
                      <w:color w:val="A50000"/>
                    </w:rPr>
                    <w:t>Giovanni</w:t>
                  </w:r>
                  <w:proofErr w:type="spellEnd"/>
                  <w:r w:rsidRPr="00AE5225">
                    <w:rPr>
                      <w:color w:val="A50000"/>
                    </w:rPr>
                    <w:t xml:space="preserve"> BOCCACCIO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1340?</w:t>
                  </w:r>
                  <w:r w:rsidRPr="00AE5225">
                    <w:tab/>
                  </w:r>
                  <w:r w:rsidRPr="00AE5225">
                    <w:rPr>
                      <w:color w:val="A50000"/>
                    </w:rPr>
                    <w:t>*</w:t>
                  </w:r>
                  <w:proofErr w:type="spellStart"/>
                  <w:r w:rsidRPr="00AE5225">
                    <w:rPr>
                      <w:color w:val="A50000"/>
                    </w:rPr>
                    <w:t>Geoffrey</w:t>
                  </w:r>
                  <w:proofErr w:type="spellEnd"/>
                  <w:r w:rsidRPr="00AE5225">
                    <w:rPr>
                      <w:color w:val="A50000"/>
                    </w:rPr>
                    <w:t xml:space="preserve"> CHAUCER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1348</w:t>
                  </w:r>
                  <w:r w:rsidRPr="00AE5225">
                    <w:tab/>
                    <w:t>založení Univerzity Karlovy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1348</w:t>
                  </w:r>
                  <w:r w:rsidRPr="00AE5225">
                    <w:tab/>
                    <w:t>počátek velké morové epidemie v Evropě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1348–1353</w:t>
                  </w:r>
                  <w:r w:rsidRPr="00AE5225">
                    <w:tab/>
                  </w:r>
                  <w:r w:rsidRPr="00AE5225">
                    <w:rPr>
                      <w:i/>
                      <w:iCs/>
                      <w:color w:val="A50000"/>
                    </w:rPr>
                    <w:t>Dekameron</w:t>
                  </w:r>
                  <w:r w:rsidRPr="00AE5225">
                    <w:t xml:space="preserve"> </w:t>
                  </w:r>
                  <w:r w:rsidRPr="00AE5225">
                    <w:rPr>
                      <w:color w:val="A50000"/>
                    </w:rPr>
                    <w:t>(BOCCACCIO)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1350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asi 1370</w:t>
                  </w:r>
                  <w:r w:rsidRPr="00AE5225">
                    <w:tab/>
                  </w:r>
                  <w:r w:rsidRPr="00AE5225">
                    <w:rPr>
                      <w:i/>
                      <w:iCs/>
                      <w:color w:val="A50000"/>
                    </w:rPr>
                    <w:t>Zpěvník</w:t>
                  </w:r>
                  <w:r w:rsidRPr="00AE5225">
                    <w:t xml:space="preserve"> </w:t>
                  </w:r>
                  <w:r w:rsidRPr="00AE5225">
                    <w:rPr>
                      <w:color w:val="A50000"/>
                    </w:rPr>
                    <w:t>(PETRARCA)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1378</w:t>
                  </w:r>
                  <w:r w:rsidRPr="00AE5225">
                    <w:tab/>
                    <w:t xml:space="preserve">v čele katolické církve stanuli dva papežové 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1400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1420–1434</w:t>
                  </w:r>
                  <w:r w:rsidRPr="00AE5225">
                    <w:tab/>
                    <w:t>husitské války v českých zemích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1429/1431</w:t>
                  </w:r>
                  <w:r w:rsidRPr="00AE5225">
                    <w:tab/>
                  </w:r>
                  <w:r w:rsidRPr="00AE5225">
                    <w:rPr>
                      <w:color w:val="A50000"/>
                    </w:rPr>
                    <w:t>*Francois VILLON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1450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proofErr w:type="spellStart"/>
                  <w:r w:rsidRPr="00AE5225">
                    <w:t>pol</w:t>
                  </w:r>
                  <w:proofErr w:type="spellEnd"/>
                  <w:r w:rsidRPr="00AE5225">
                    <w:t>. 15. století</w:t>
                  </w:r>
                  <w:r w:rsidRPr="00AE5225">
                    <w:tab/>
                    <w:t>vynález knihtisku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1453</w:t>
                  </w:r>
                  <w:r w:rsidRPr="00AE5225">
                    <w:tab/>
                    <w:t>dobytí Konstantinopole Osmanskou říší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1453</w:t>
                  </w:r>
                  <w:r w:rsidRPr="00AE5225">
                    <w:tab/>
                    <w:t>konec stoleté války mezí Anglií a Francií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1456</w:t>
                  </w:r>
                  <w:r w:rsidRPr="00AE5225">
                    <w:tab/>
                  </w:r>
                  <w:r w:rsidRPr="00AE5225">
                    <w:rPr>
                      <w:i/>
                      <w:iCs/>
                      <w:color w:val="A50000"/>
                    </w:rPr>
                    <w:t>Malá závěť</w:t>
                  </w:r>
                  <w:r w:rsidRPr="00AE5225">
                    <w:t xml:space="preserve"> </w:t>
                  </w:r>
                  <w:r w:rsidRPr="00AE5225">
                    <w:rPr>
                      <w:color w:val="A50000"/>
                    </w:rPr>
                    <w:t>(VILLON)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1461</w:t>
                  </w:r>
                  <w:r w:rsidRPr="00AE5225">
                    <w:tab/>
                  </w:r>
                  <w:r w:rsidRPr="00AE5225">
                    <w:rPr>
                      <w:i/>
                      <w:iCs/>
                      <w:color w:val="A50000"/>
                    </w:rPr>
                    <w:t>Velká závěť</w:t>
                  </w:r>
                  <w:r w:rsidRPr="00AE5225">
                    <w:t xml:space="preserve"> </w:t>
                  </w:r>
                  <w:r w:rsidRPr="00AE5225">
                    <w:rPr>
                      <w:color w:val="A50000"/>
                    </w:rPr>
                    <w:t>(VILLON)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konec 15. st.</w:t>
                  </w:r>
                  <w:r w:rsidRPr="00AE5225">
                    <w:tab/>
                  </w:r>
                  <w:r w:rsidRPr="00AE5225">
                    <w:rPr>
                      <w:color w:val="A50000"/>
                    </w:rPr>
                    <w:t>*Václav HÁJEK Z LIBOČAN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1492</w:t>
                  </w:r>
                  <w:r w:rsidRPr="00AE5225">
                    <w:tab/>
                    <w:t>objevení Ameriky Kryštofem Kolumbem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1492</w:t>
                  </w:r>
                  <w:r w:rsidRPr="00AE5225">
                    <w:tab/>
                    <w:t>dobytí Granady, posledního islámského státu na Pyrenejském poloostrově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1500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1517</w:t>
                  </w:r>
                  <w:r w:rsidRPr="00AE5225">
                    <w:tab/>
                    <w:t xml:space="preserve">Martin </w:t>
                  </w:r>
                  <w:proofErr w:type="spellStart"/>
                  <w:r w:rsidRPr="00AE5225">
                    <w:t>Luther</w:t>
                  </w:r>
                  <w:proofErr w:type="spellEnd"/>
                  <w:r w:rsidRPr="00AE5225">
                    <w:t xml:space="preserve"> vystoupil kriticky proti církvi 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proofErr w:type="spellStart"/>
                  <w:r w:rsidRPr="00AE5225">
                    <w:t>poč</w:t>
                  </w:r>
                  <w:proofErr w:type="spellEnd"/>
                  <w:r w:rsidRPr="00AE5225">
                    <w:t>. 16. století</w:t>
                  </w:r>
                  <w:r w:rsidRPr="00AE5225">
                    <w:tab/>
                    <w:t xml:space="preserve">Mikuláš </w:t>
                  </w:r>
                  <w:proofErr w:type="spellStart"/>
                  <w:r w:rsidRPr="00AE5225">
                    <w:t>Koperník</w:t>
                  </w:r>
                  <w:proofErr w:type="spellEnd"/>
                  <w:r w:rsidRPr="00AE5225">
                    <w:t xml:space="preserve"> tvrdí, že středem vesmíru je Slunce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1521</w:t>
                  </w:r>
                  <w:r w:rsidRPr="00AE5225">
                    <w:tab/>
                    <w:t>vyvrácení Aztécké říše Španěli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1526</w:t>
                  </w:r>
                  <w:r w:rsidRPr="00AE5225">
                    <w:tab/>
                    <w:t xml:space="preserve">vlády v českých zemích se ujímají Habsburkové 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1523</w:t>
                  </w:r>
                  <w:r w:rsidRPr="00AE5225">
                    <w:tab/>
                  </w:r>
                  <w:r w:rsidRPr="00AE5225">
                    <w:rPr>
                      <w:color w:val="A50000"/>
                    </w:rPr>
                    <w:t>*Jan BLAHOSLAV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 xml:space="preserve">1547 </w:t>
                  </w:r>
                  <w:r w:rsidRPr="00AE5225">
                    <w:tab/>
                  </w:r>
                  <w:r w:rsidRPr="00AE5225">
                    <w:rPr>
                      <w:color w:val="A50000"/>
                    </w:rPr>
                    <w:t>*</w:t>
                  </w:r>
                  <w:proofErr w:type="spellStart"/>
                  <w:r w:rsidRPr="00AE5225">
                    <w:rPr>
                      <w:color w:val="A50000"/>
                    </w:rPr>
                    <w:t>Miguel</w:t>
                  </w:r>
                  <w:proofErr w:type="spellEnd"/>
                  <w:r w:rsidRPr="00AE5225">
                    <w:rPr>
                      <w:color w:val="A50000"/>
                    </w:rPr>
                    <w:t xml:space="preserve"> de CEREVANTES Y SAAVEDRA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1550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1562</w:t>
                  </w:r>
                  <w:r w:rsidRPr="00AE5225">
                    <w:tab/>
                  </w:r>
                  <w:r w:rsidRPr="00AE5225">
                    <w:rPr>
                      <w:color w:val="A50000"/>
                    </w:rPr>
                    <w:t>*</w:t>
                  </w:r>
                  <w:proofErr w:type="spellStart"/>
                  <w:r w:rsidRPr="00AE5225">
                    <w:rPr>
                      <w:color w:val="A50000"/>
                    </w:rPr>
                    <w:t>Lope</w:t>
                  </w:r>
                  <w:proofErr w:type="spellEnd"/>
                  <w:r w:rsidRPr="00AE5225">
                    <w:rPr>
                      <w:color w:val="A50000"/>
                    </w:rPr>
                    <w:t xml:space="preserve"> de VEGA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1564</w:t>
                  </w:r>
                  <w:r w:rsidRPr="00AE5225">
                    <w:tab/>
                  </w:r>
                  <w:r w:rsidRPr="00AE5225">
                    <w:rPr>
                      <w:color w:val="A50000"/>
                    </w:rPr>
                    <w:t>*William SHAKESPEARE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1580</w:t>
                  </w:r>
                  <w:r w:rsidRPr="00AE5225">
                    <w:tab/>
                  </w:r>
                  <w:proofErr w:type="spellStart"/>
                  <w:r w:rsidRPr="00AE5225">
                    <w:t>Francis</w:t>
                  </w:r>
                  <w:proofErr w:type="spellEnd"/>
                  <w:r w:rsidRPr="00AE5225">
                    <w:t xml:space="preserve"> </w:t>
                  </w:r>
                  <w:proofErr w:type="spellStart"/>
                  <w:r w:rsidRPr="00AE5225">
                    <w:t>Drake</w:t>
                  </w:r>
                  <w:proofErr w:type="spellEnd"/>
                  <w:r w:rsidRPr="00AE5225">
                    <w:t xml:space="preserve"> se vrací se svým loďstvem do Anglie po obeplutí světa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1595</w:t>
                  </w:r>
                  <w:r w:rsidRPr="00AE5225">
                    <w:tab/>
                  </w:r>
                  <w:r w:rsidRPr="00AE5225">
                    <w:rPr>
                      <w:i/>
                      <w:iCs/>
                      <w:color w:val="A50000"/>
                    </w:rPr>
                    <w:t>Romeo a Julie</w:t>
                  </w:r>
                  <w:r w:rsidRPr="00AE5225">
                    <w:t xml:space="preserve"> </w:t>
                  </w:r>
                  <w:r w:rsidRPr="00AE5225">
                    <w:rPr>
                      <w:color w:val="A50000"/>
                    </w:rPr>
                    <w:t>(SHAKESPEARE)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1600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1601–1602</w:t>
                  </w:r>
                  <w:r w:rsidRPr="00AE5225">
                    <w:tab/>
                  </w:r>
                  <w:r w:rsidRPr="00AE5225">
                    <w:rPr>
                      <w:i/>
                      <w:iCs/>
                      <w:color w:val="A50000"/>
                    </w:rPr>
                    <w:t>Hamlet, kralevic dánský</w:t>
                  </w:r>
                  <w:r w:rsidRPr="00AE5225">
                    <w:t xml:space="preserve"> </w:t>
                  </w:r>
                  <w:r w:rsidRPr="00AE5225">
                    <w:rPr>
                      <w:color w:val="A50000"/>
                    </w:rPr>
                    <w:t>(SHAKESPEARE)</w:t>
                  </w:r>
                </w:p>
                <w:p w:rsidR="00AE5225" w:rsidRPr="00AE5225" w:rsidRDefault="00AE5225" w:rsidP="00AE5225">
                  <w:pPr>
                    <w:pStyle w:val="md02-BOXtxt"/>
                  </w:pPr>
                  <w:r w:rsidRPr="00AE5225">
                    <w:t>1605, 1615</w:t>
                  </w:r>
                  <w:r w:rsidRPr="00AE5225">
                    <w:tab/>
                  </w:r>
                  <w:r w:rsidRPr="00AE5225">
                    <w:rPr>
                      <w:i/>
                      <w:iCs/>
                      <w:color w:val="A50000"/>
                    </w:rPr>
                    <w:t xml:space="preserve">Důmyslný rytíř don Quijote de la </w:t>
                  </w:r>
                  <w:proofErr w:type="spellStart"/>
                  <w:r w:rsidRPr="00AE5225">
                    <w:rPr>
                      <w:i/>
                      <w:iCs/>
                      <w:color w:val="A50000"/>
                    </w:rPr>
                    <w:t>Mancha</w:t>
                  </w:r>
                  <w:proofErr w:type="spellEnd"/>
                  <w:r w:rsidRPr="00AE5225">
                    <w:t xml:space="preserve"> </w:t>
                  </w:r>
                  <w:r w:rsidRPr="00AE5225">
                    <w:rPr>
                      <w:color w:val="A50000"/>
                    </w:rPr>
                    <w:t>(CERVANTES)</w:t>
                  </w:r>
                </w:p>
              </w:txbxContent>
            </v:textbox>
          </v:shape>
        </w:pict>
      </w:r>
      <w:r>
        <w:t>v</w:t>
      </w:r>
    </w:p>
    <w:sectPr w:rsidR="00CF5F96" w:rsidSect="005844D0">
      <w:pgSz w:w="10438" w:h="15122" w:code="7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 Black Cond">
    <w:panose1 w:val="020B0806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2A62"/>
    <w:multiLevelType w:val="hybridMultilevel"/>
    <w:tmpl w:val="167CDF94"/>
    <w:lvl w:ilvl="0" w:tplc="B10810A0">
      <w:start w:val="1"/>
      <w:numFmt w:val="bullet"/>
      <w:pStyle w:val="md02-BOXtxt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stylePaneFormatFilter w:val="1021"/>
  <w:stylePaneSortMethod w:val="0000"/>
  <w:defaultTabStop w:val="708"/>
  <w:hyphenationZone w:val="425"/>
  <w:characterSpacingControl w:val="doNotCompress"/>
  <w:compat/>
  <w:rsids>
    <w:rsidRoot w:val="005844D0"/>
    <w:rsid w:val="00041E1E"/>
    <w:rsid w:val="00090124"/>
    <w:rsid w:val="000D23F8"/>
    <w:rsid w:val="00213E6D"/>
    <w:rsid w:val="00280D15"/>
    <w:rsid w:val="002E5433"/>
    <w:rsid w:val="0030188B"/>
    <w:rsid w:val="003E29C5"/>
    <w:rsid w:val="004235C5"/>
    <w:rsid w:val="004B1118"/>
    <w:rsid w:val="004C7AEB"/>
    <w:rsid w:val="005844D0"/>
    <w:rsid w:val="0061164C"/>
    <w:rsid w:val="0063483F"/>
    <w:rsid w:val="007B6854"/>
    <w:rsid w:val="007D0247"/>
    <w:rsid w:val="008A539B"/>
    <w:rsid w:val="008C7795"/>
    <w:rsid w:val="009C1A39"/>
    <w:rsid w:val="00A87A2D"/>
    <w:rsid w:val="00AD6068"/>
    <w:rsid w:val="00AE5225"/>
    <w:rsid w:val="00BB34DF"/>
    <w:rsid w:val="00C62386"/>
    <w:rsid w:val="00C66FC8"/>
    <w:rsid w:val="00CF5F96"/>
    <w:rsid w:val="00D34AF7"/>
    <w:rsid w:val="00D459ED"/>
    <w:rsid w:val="00D60A74"/>
    <w:rsid w:val="00D838AC"/>
    <w:rsid w:val="00E72EE3"/>
    <w:rsid w:val="00E80C18"/>
    <w:rsid w:val="00EB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  <v:textbox inset="4mm,2mm,4mm,2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0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01-nadpisKAPITOLY">
    <w:name w:val="- 01 - nadpisKAPITOLY"/>
    <w:basedOn w:val="Normln"/>
    <w:uiPriority w:val="99"/>
    <w:rsid w:val="005844D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Myriad Pro Cond"/>
      <w:b/>
      <w:bCs/>
      <w:color w:val="000000" w:themeColor="text1"/>
      <w:sz w:val="44"/>
      <w:szCs w:val="44"/>
    </w:rPr>
  </w:style>
  <w:style w:type="paragraph" w:customStyle="1" w:styleId="-01-autorWHITE">
    <w:name w:val="- 01 - autorWHITE"/>
    <w:basedOn w:val="Normln"/>
    <w:uiPriority w:val="99"/>
    <w:rsid w:val="005844D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" w:hAnsi="Times" w:cs="Myriad Pro Light"/>
      <w:color w:val="000000" w:themeColor="text1"/>
      <w:sz w:val="19"/>
      <w:szCs w:val="18"/>
    </w:rPr>
  </w:style>
  <w:style w:type="character" w:customStyle="1" w:styleId="-black">
    <w:name w:val="- black"/>
    <w:basedOn w:val="Standardnpsmoodstavce"/>
    <w:uiPriority w:val="99"/>
    <w:rsid w:val="005844D0"/>
  </w:style>
  <w:style w:type="character" w:customStyle="1" w:styleId="-autorZLUTA">
    <w:name w:val="- autorZLUTA"/>
    <w:uiPriority w:val="99"/>
    <w:rsid w:val="005844D0"/>
    <w:rPr>
      <w:b/>
      <w:bCs/>
      <w:color w:val="E36C0A" w:themeColor="accent6" w:themeShade="BF"/>
    </w:rPr>
  </w:style>
  <w:style w:type="character" w:customStyle="1" w:styleId="-diloZLUTA">
    <w:name w:val="- diloZLUTA"/>
    <w:uiPriority w:val="99"/>
    <w:rsid w:val="005844D0"/>
    <w:rPr>
      <w:b/>
      <w:bCs/>
      <w:i/>
      <w:iCs/>
      <w:color w:val="E36C0A" w:themeColor="accent6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4D0"/>
    <w:rPr>
      <w:rFonts w:ascii="Tahoma" w:hAnsi="Tahoma" w:cs="Tahoma"/>
      <w:sz w:val="16"/>
      <w:szCs w:val="16"/>
    </w:rPr>
  </w:style>
  <w:style w:type="paragraph" w:customStyle="1" w:styleId="md02-BOXtxt">
    <w:name w:val="md 02 - BOX_txt"/>
    <w:basedOn w:val="Normln"/>
    <w:uiPriority w:val="99"/>
    <w:rsid w:val="00090124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imes" w:hAnsi="Times" w:cs="Minion Pro"/>
      <w:color w:val="000000"/>
      <w:sz w:val="20"/>
      <w:szCs w:val="20"/>
    </w:rPr>
  </w:style>
  <w:style w:type="character" w:customStyle="1" w:styleId="-bold">
    <w:name w:val="- bold"/>
    <w:uiPriority w:val="99"/>
    <w:rsid w:val="00090124"/>
    <w:rPr>
      <w:b/>
      <w:bCs/>
    </w:rPr>
  </w:style>
  <w:style w:type="character" w:customStyle="1" w:styleId="-diloCERVENA">
    <w:name w:val="- diloCERVENA"/>
    <w:uiPriority w:val="99"/>
    <w:rsid w:val="00090124"/>
    <w:rPr>
      <w:b/>
      <w:bCs/>
      <w:i/>
      <w:iCs/>
      <w:color w:val="A50000"/>
    </w:rPr>
  </w:style>
  <w:style w:type="paragraph" w:customStyle="1" w:styleId="md03-mBOXtxt-vlevo">
    <w:name w:val="md 03 - mBOX_txt-vlevo"/>
    <w:basedOn w:val="Normln"/>
    <w:uiPriority w:val="99"/>
    <w:rsid w:val="00E72EE3"/>
    <w:pPr>
      <w:autoSpaceDE w:val="0"/>
      <w:autoSpaceDN w:val="0"/>
      <w:adjustRightInd w:val="0"/>
      <w:spacing w:after="57" w:line="264" w:lineRule="auto"/>
      <w:textAlignment w:val="center"/>
    </w:pPr>
    <w:rPr>
      <w:rFonts w:ascii="Times" w:hAnsi="Times" w:cs="Myriad Pro"/>
      <w:color w:val="76923C" w:themeColor="accent3" w:themeShade="BF"/>
      <w:sz w:val="18"/>
      <w:szCs w:val="18"/>
    </w:rPr>
  </w:style>
  <w:style w:type="paragraph" w:customStyle="1" w:styleId="md03-mBOXtxtNADPIS-vlevo">
    <w:name w:val="md 03 - mBOX_txtNADPIS-vlevo"/>
    <w:basedOn w:val="md03-mBOXtxt-vlevo"/>
    <w:uiPriority w:val="99"/>
    <w:rsid w:val="00E72EE3"/>
    <w:rPr>
      <w:b/>
      <w:bCs/>
    </w:rPr>
  </w:style>
  <w:style w:type="paragraph" w:customStyle="1" w:styleId="-diloNADPIS">
    <w:name w:val="- diloNADPIS"/>
    <w:basedOn w:val="Normln"/>
    <w:uiPriority w:val="99"/>
    <w:rsid w:val="00D34AF7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" w:hAnsi="Times" w:cs="Myriad Pro Cond"/>
      <w:b/>
      <w:bCs/>
      <w:caps/>
      <w:color w:val="000000"/>
      <w:sz w:val="32"/>
      <w:szCs w:val="32"/>
    </w:rPr>
  </w:style>
  <w:style w:type="paragraph" w:customStyle="1" w:styleId="-md02-BOXnadpisZLATA">
    <w:name w:val="- md 02 - BOX_nadpisZLATA"/>
    <w:basedOn w:val="Normln"/>
    <w:uiPriority w:val="99"/>
    <w:rsid w:val="00D34AF7"/>
    <w:pPr>
      <w:autoSpaceDE w:val="0"/>
      <w:autoSpaceDN w:val="0"/>
      <w:adjustRightInd w:val="0"/>
      <w:spacing w:before="170" w:after="57" w:line="240" w:lineRule="auto"/>
      <w:ind w:left="85"/>
      <w:textAlignment w:val="center"/>
    </w:pPr>
    <w:rPr>
      <w:rFonts w:ascii="Times" w:hAnsi="Times" w:cs="Myriad Pro Black Cond"/>
      <w:caps/>
      <w:color w:val="653F00"/>
      <w:sz w:val="19"/>
      <w:szCs w:val="19"/>
    </w:rPr>
  </w:style>
  <w:style w:type="paragraph" w:customStyle="1" w:styleId="md02-BOXtxt-bullet">
    <w:name w:val="md 02 - BOX_txt-bullet"/>
    <w:basedOn w:val="md02-BOXtxt"/>
    <w:qFormat/>
    <w:rsid w:val="00D34AF7"/>
    <w:pPr>
      <w:numPr>
        <w:numId w:val="1"/>
      </w:numPr>
    </w:pPr>
  </w:style>
  <w:style w:type="character" w:customStyle="1" w:styleId="-autorCERVENA">
    <w:name w:val="- autorCERVENA"/>
    <w:uiPriority w:val="99"/>
    <w:rsid w:val="00D34AF7"/>
    <w:rPr>
      <w:b/>
      <w:bCs/>
      <w:color w:val="8E2E33"/>
    </w:rPr>
  </w:style>
  <w:style w:type="paragraph" w:customStyle="1" w:styleId="Bezodstavcovhostylu">
    <w:name w:val="[Bez odstavcového stylu]"/>
    <w:rsid w:val="007B685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md02-BOXtxtliteratura">
    <w:name w:val="- md 02 - BOX_txt_literatura"/>
    <w:basedOn w:val="Bezodstavcovhostylu"/>
    <w:uiPriority w:val="99"/>
    <w:rsid w:val="007B6854"/>
    <w:pPr>
      <w:spacing w:line="240" w:lineRule="auto"/>
      <w:ind w:left="170" w:hanging="170"/>
      <w:jc w:val="both"/>
    </w:pPr>
    <w:rPr>
      <w:rFonts w:ascii="Times" w:hAnsi="Times" w:cs="Minion Pro"/>
      <w:sz w:val="20"/>
      <w:szCs w:val="20"/>
    </w:rPr>
  </w:style>
  <w:style w:type="character" w:customStyle="1" w:styleId="-italic">
    <w:name w:val="- italic"/>
    <w:uiPriority w:val="99"/>
    <w:rsid w:val="007B68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4B071-220C-4BA4-AB71-3F783BDF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4</cp:revision>
  <dcterms:created xsi:type="dcterms:W3CDTF">2017-07-06T12:40:00Z</dcterms:created>
  <dcterms:modified xsi:type="dcterms:W3CDTF">2017-07-06T12:50:00Z</dcterms:modified>
</cp:coreProperties>
</file>