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96" w:rsidRDefault="00662C7B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36.1pt;margin-top:533.8pt;width:188.3pt;height:96.4pt;z-index:251675648">
            <v:textbox inset="4mm,2mm,4mm,2mm">
              <w:txbxContent>
                <w:p w:rsidR="00662C7B" w:rsidRPr="002E05D3" w:rsidRDefault="00662C7B" w:rsidP="00662C7B">
                  <w:pPr>
                    <w:pStyle w:val="md03-mBOXtxt-vlevo"/>
                  </w:pPr>
                  <w:r w:rsidRPr="002E05D3">
                    <w:rPr>
                      <w:rStyle w:val="-bold"/>
                    </w:rPr>
                    <w:t>Rámcová kompozice</w:t>
                  </w:r>
                  <w:r w:rsidRPr="002E05D3">
                    <w:t xml:space="preserve"> je tento typ </w:t>
                  </w:r>
                  <w:proofErr w:type="spellStart"/>
                  <w:r w:rsidRPr="002E05D3">
                    <w:t>výs</w:t>
                  </w:r>
                  <w:proofErr w:type="spellEnd"/>
                  <w:r w:rsidRPr="002E05D3">
                    <w:t>-</w:t>
                  </w:r>
                  <w:r w:rsidRPr="002E05D3">
                    <w:br/>
                    <w:t xml:space="preserve">tavby literárního díla znamená, že je několik příběhů vloženo do hlavního příběhu, který je tak postupně odsunut do pozadí. Kromě Dekameronu se můžeme s tímto typem kompozice setkat například v Pohádkách tisíce a jedné noci. </w:t>
                  </w:r>
                </w:p>
                <w:p w:rsidR="00662C7B" w:rsidRPr="002E05D3" w:rsidRDefault="00662C7B" w:rsidP="00662C7B"/>
              </w:txbxContent>
            </v:textbox>
          </v:shape>
        </w:pict>
      </w:r>
      <w:r>
        <w:rPr>
          <w:noProof/>
          <w:lang w:eastAsia="cs-CZ"/>
        </w:rPr>
        <w:pict>
          <v:shape id="_x0000_s1045" type="#_x0000_t202" style="position:absolute;margin-left:336.1pt;margin-top:430.15pt;width:188.3pt;height:75.4pt;z-index:251674624">
            <v:textbox inset="4mm,2mm,4mm,2mm">
              <w:txbxContent>
                <w:p w:rsidR="00662C7B" w:rsidRPr="002E05D3" w:rsidRDefault="00662C7B" w:rsidP="00662C7B">
                  <w:pPr>
                    <w:pStyle w:val="md03-mBOXtxtNADPIS-vlevo"/>
                    <w:rPr>
                      <w:color w:val="000000"/>
                    </w:rPr>
                  </w:pPr>
                  <w:proofErr w:type="spellStart"/>
                  <w:r w:rsidRPr="002E05D3">
                    <w:t>Giovanni</w:t>
                  </w:r>
                  <w:proofErr w:type="spellEnd"/>
                  <w:r w:rsidRPr="002E05D3">
                    <w:t xml:space="preserve"> BOCCACCIO </w:t>
                  </w:r>
                  <w:r w:rsidRPr="002E05D3">
                    <w:br/>
                    <w:t>a Dante ALIGHIERI</w:t>
                  </w:r>
                  <w:r w:rsidRPr="002E05D3">
                    <w:rPr>
                      <w:color w:val="000000"/>
                    </w:rPr>
                    <w:t xml:space="preserve"> </w:t>
                  </w:r>
                </w:p>
                <w:p w:rsidR="00662C7B" w:rsidRPr="002E05D3" w:rsidRDefault="00662C7B" w:rsidP="00662C7B">
                  <w:pPr>
                    <w:pStyle w:val="md03-mBOXtxt-vlevo"/>
                    <w:rPr>
                      <w:color w:val="FF00FF"/>
                    </w:rPr>
                  </w:pPr>
                  <w:r w:rsidRPr="002E05D3">
                    <w:t xml:space="preserve">Dílo </w:t>
                  </w:r>
                  <w:proofErr w:type="spellStart"/>
                  <w:r w:rsidRPr="002E05D3">
                    <w:t>Boccaccia</w:t>
                  </w:r>
                  <w:proofErr w:type="spellEnd"/>
                  <w:r w:rsidRPr="002E05D3">
                    <w:t xml:space="preserve"> bylo značně ovlivněno tvorbou Danta </w:t>
                  </w:r>
                  <w:proofErr w:type="spellStart"/>
                  <w:r w:rsidRPr="002E05D3">
                    <w:t>Alighieriho</w:t>
                  </w:r>
                  <w:proofErr w:type="spellEnd"/>
                  <w:r w:rsidRPr="002E05D3">
                    <w:t xml:space="preserve">. Jako měl Dante svou </w:t>
                  </w:r>
                  <w:r w:rsidRPr="002E05D3">
                    <w:rPr>
                      <w:rStyle w:val="-bold"/>
                    </w:rPr>
                    <w:t>Beatrice</w:t>
                  </w:r>
                  <w:r w:rsidRPr="002E05D3">
                    <w:t>, tak i </w:t>
                  </w:r>
                  <w:proofErr w:type="spellStart"/>
                  <w:r w:rsidRPr="002E05D3">
                    <w:t>Boccaccio</w:t>
                  </w:r>
                  <w:proofErr w:type="spellEnd"/>
                  <w:r w:rsidRPr="002E05D3">
                    <w:t xml:space="preserve"> si </w:t>
                  </w:r>
                  <w:proofErr w:type="gramStart"/>
                  <w:r w:rsidRPr="002E05D3">
                    <w:t xml:space="preserve">našel </w:t>
                  </w:r>
                  <w:r>
                    <w:t>.</w:t>
                  </w:r>
                  <w:proofErr w:type="gramEnd"/>
                </w:p>
                <w:p w:rsidR="00662C7B" w:rsidRPr="002E05D3" w:rsidRDefault="00662C7B" w:rsidP="00662C7B"/>
              </w:txbxContent>
            </v:textbox>
          </v:shape>
        </w:pict>
      </w:r>
      <w:r>
        <w:rPr>
          <w:noProof/>
          <w:lang w:eastAsia="cs-CZ"/>
        </w:rPr>
        <w:pict>
          <v:shape id="_x0000_s1044" type="#_x0000_t202" style="position:absolute;margin-left:-.15pt;margin-top:430.15pt;width:334.5pt;height:102.05pt;z-index:251673600">
            <v:textbox inset="4mm,2mm,4mm,2mm">
              <w:txbxContent>
                <w:p w:rsidR="00662C7B" w:rsidRPr="00662C7B" w:rsidRDefault="00662C7B" w:rsidP="00662C7B">
                  <w:pPr>
                    <w:pStyle w:val="md02-BOXtxt"/>
                  </w:pPr>
                  <w:proofErr w:type="spellStart"/>
                  <w:r w:rsidRPr="00662C7B">
                    <w:t>Ut</w:t>
                  </w:r>
                  <w:proofErr w:type="spellEnd"/>
                  <w:r w:rsidRPr="00662C7B">
                    <w:t xml:space="preserve"> aut </w:t>
                  </w:r>
                  <w:proofErr w:type="spellStart"/>
                  <w:r w:rsidRPr="00662C7B">
                    <w:t>lacimus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moluptatquis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repudi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optaspe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llupis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modictis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dolore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doloris</w:t>
                  </w:r>
                  <w:proofErr w:type="spellEnd"/>
                  <w:r w:rsidRPr="00662C7B">
                    <w:t xml:space="preserve"> ab </w:t>
                  </w:r>
                  <w:proofErr w:type="spellStart"/>
                  <w:r w:rsidRPr="00662C7B">
                    <w:t>ium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apitatur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sincia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deligendis</w:t>
                  </w:r>
                  <w:proofErr w:type="spellEnd"/>
                  <w:r w:rsidRPr="00662C7B">
                    <w:t xml:space="preserve"> as </w:t>
                  </w:r>
                  <w:proofErr w:type="spellStart"/>
                  <w:r w:rsidRPr="00662C7B">
                    <w:t>dero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omnis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estiusdae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officid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alis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ute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ipienda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muscitatior</w:t>
                  </w:r>
                  <w:proofErr w:type="spellEnd"/>
                  <w:r w:rsidRPr="00662C7B">
                    <w:t xml:space="preserve"> sum </w:t>
                  </w:r>
                  <w:proofErr w:type="spellStart"/>
                  <w:r w:rsidRPr="00662C7B">
                    <w:t>et</w:t>
                  </w:r>
                  <w:proofErr w:type="spellEnd"/>
                  <w:r w:rsidRPr="00662C7B">
                    <w:t xml:space="preserve"> as </w:t>
                  </w:r>
                  <w:proofErr w:type="spellStart"/>
                  <w:r w:rsidRPr="00662C7B">
                    <w:t>exerspe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rereicia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quae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volorum</w:t>
                  </w:r>
                  <w:proofErr w:type="spellEnd"/>
                  <w:r w:rsidRPr="00662C7B">
                    <w:t xml:space="preserve"> fuga. </w:t>
                  </w:r>
                  <w:proofErr w:type="spellStart"/>
                  <w:r w:rsidRPr="00662C7B">
                    <w:t>Alitae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proriae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liquam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quias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disciis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escimus</w:t>
                  </w:r>
                  <w:proofErr w:type="spellEnd"/>
                  <w:r w:rsidRPr="00662C7B">
                    <w:t xml:space="preserve">, tem </w:t>
                  </w:r>
                  <w:proofErr w:type="spellStart"/>
                  <w:r w:rsidRPr="00662C7B">
                    <w:t>que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ut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pre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por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anit</w:t>
                  </w:r>
                  <w:proofErr w:type="spellEnd"/>
                  <w:r w:rsidRPr="00662C7B">
                    <w:t xml:space="preserve">, </w:t>
                  </w:r>
                  <w:proofErr w:type="spellStart"/>
                  <w:r w:rsidRPr="00662C7B">
                    <w:t>quasper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orerorias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velibus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vendit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endeles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utem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sequiat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ianditiscium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fugitinihil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moloribus</w:t>
                  </w:r>
                  <w:proofErr w:type="spellEnd"/>
                  <w:r w:rsidRPr="00662C7B">
                    <w:t xml:space="preserve"> ne </w:t>
                  </w:r>
                  <w:proofErr w:type="spellStart"/>
                  <w:r w:rsidRPr="00662C7B">
                    <w:t>pa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dolut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volupitium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quunt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volor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sit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ra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dolorate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con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nis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arumqui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sitatest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explit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harum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faccaeperis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aspicipsam</w:t>
                  </w:r>
                  <w:proofErr w:type="spellEnd"/>
                  <w:r w:rsidRPr="00662C7B">
                    <w:t>.</w:t>
                  </w:r>
                </w:p>
                <w:p w:rsidR="00662C7B" w:rsidRPr="00662C7B" w:rsidRDefault="00662C7B" w:rsidP="00662C7B">
                  <w:pPr>
                    <w:pStyle w:val="md02-BOXtxt"/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3" type="#_x0000_t202" style="position:absolute;margin-left:-.15pt;margin-top:378.95pt;width:524.4pt;height:49.6pt;z-index:251672576">
            <v:textbox inset="4mm,2mm,4mm,2mm">
              <w:txbxContent>
                <w:p w:rsidR="00662C7B" w:rsidRPr="00ED2C2D" w:rsidRDefault="00662C7B" w:rsidP="00662C7B">
                  <w:pPr>
                    <w:pStyle w:val="-01-nadpisKAPITOLY"/>
                  </w:pPr>
                  <w:r w:rsidRPr="00ED2C2D">
                    <w:t>Kristiánova legenda</w:t>
                  </w:r>
                </w:p>
                <w:p w:rsidR="00662C7B" w:rsidRPr="00ED2C2D" w:rsidRDefault="00662C7B" w:rsidP="00662C7B">
                  <w:pPr>
                    <w:pStyle w:val="-01-autorWHITE"/>
                    <w:rPr>
                      <w:rStyle w:val="-black"/>
                    </w:rPr>
                  </w:pPr>
                  <w:r w:rsidRPr="00ED2C2D">
                    <w:rPr>
                      <w:rStyle w:val="-black"/>
                    </w:rPr>
                    <w:t>9999 (Brno) – 9999 (Vídeň)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0" type="#_x0000_t202" style="position:absolute;margin-left:336.1pt;margin-top:706.8pt;width:188.3pt;height:49.5pt;z-index:251679744;v-text-anchor:middle" fillcolor="#404040 [2429]">
            <v:textbox inset="4mm,2mm,4mm,2mm">
              <w:txbxContent>
                <w:p w:rsidR="00662C7B" w:rsidRPr="00E72EE3" w:rsidRDefault="00662C7B" w:rsidP="00662C7B"/>
              </w:txbxContent>
            </v:textbox>
          </v:shape>
        </w:pict>
      </w:r>
      <w:r>
        <w:rPr>
          <w:noProof/>
          <w:lang w:eastAsia="cs-CZ"/>
        </w:rPr>
        <w:pict>
          <v:shape id="_x0000_s1049" type="#_x0000_t202" style="position:absolute;margin-left:336.1pt;margin-top:507.15pt;width:188.3pt;height:25.05pt;z-index:251678720;v-text-anchor:middle" fillcolor="#404040 [2429]">
            <v:textbox inset="4mm,2mm,4mm,2mm">
              <w:txbxContent>
                <w:p w:rsidR="00662C7B" w:rsidRPr="00E72EE3" w:rsidRDefault="00662C7B" w:rsidP="00662C7B"/>
              </w:txbxContent>
            </v:textbox>
          </v:shape>
        </w:pict>
      </w:r>
      <w:r>
        <w:rPr>
          <w:noProof/>
          <w:lang w:eastAsia="cs-CZ"/>
        </w:rPr>
        <w:pict>
          <v:shape id="_x0000_s1048" type="#_x0000_t202" style="position:absolute;margin-left:-.15pt;margin-top:533.8pt;width:334.5pt;height:222.5pt;z-index:251677696">
            <v:textbox inset="4mm,2mm,4mm,2mm">
              <w:txbxContent>
                <w:p w:rsidR="00662C7B" w:rsidRPr="00662C7B" w:rsidRDefault="00662C7B" w:rsidP="00662C7B">
                  <w:pPr>
                    <w:pStyle w:val="md02-BOXtxt"/>
                  </w:pPr>
                  <w:proofErr w:type="spellStart"/>
                  <w:r w:rsidRPr="00662C7B">
                    <w:t>Quia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pos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deliquatem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volenis</w:t>
                  </w:r>
                  <w:proofErr w:type="spellEnd"/>
                  <w:r w:rsidRPr="00662C7B">
                    <w:t xml:space="preserve"> aut </w:t>
                  </w:r>
                  <w:proofErr w:type="spellStart"/>
                  <w:r w:rsidRPr="00662C7B">
                    <w:t>moditaspis</w:t>
                  </w:r>
                  <w:proofErr w:type="spellEnd"/>
                  <w:r w:rsidRPr="00662C7B">
                    <w:t xml:space="preserve"> plate </w:t>
                  </w:r>
                  <w:proofErr w:type="spellStart"/>
                  <w:r w:rsidRPr="00662C7B">
                    <w:t>doluptaquo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conseque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sentus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idit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idel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ini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doloressust</w:t>
                  </w:r>
                  <w:proofErr w:type="spellEnd"/>
                  <w:r w:rsidRPr="00662C7B">
                    <w:t xml:space="preserve">, </w:t>
                  </w:r>
                  <w:proofErr w:type="spellStart"/>
                  <w:r w:rsidRPr="00662C7B">
                    <w:t>solor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molecer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atendaest</w:t>
                  </w:r>
                  <w:proofErr w:type="spellEnd"/>
                  <w:r w:rsidRPr="00662C7B">
                    <w:t xml:space="preserve"> hit, </w:t>
                  </w:r>
                  <w:proofErr w:type="spellStart"/>
                  <w:r w:rsidRPr="00662C7B">
                    <w:t>con</w:t>
                  </w:r>
                  <w:proofErr w:type="spellEnd"/>
                  <w:r w:rsidRPr="00662C7B">
                    <w:t xml:space="preserve"> nit </w:t>
                  </w:r>
                  <w:proofErr w:type="spellStart"/>
                  <w:r w:rsidRPr="00662C7B">
                    <w:t>maio</w:t>
                  </w:r>
                  <w:proofErr w:type="spellEnd"/>
                  <w:r w:rsidRPr="00662C7B">
                    <w:t xml:space="preserve">. </w:t>
                  </w:r>
                  <w:proofErr w:type="spellStart"/>
                  <w:r w:rsidRPr="00662C7B">
                    <w:t>Et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assimi</w:t>
                  </w:r>
                  <w:proofErr w:type="spellEnd"/>
                  <w:r w:rsidRPr="00662C7B">
                    <w:t xml:space="preserve">, </w:t>
                  </w:r>
                  <w:proofErr w:type="spellStart"/>
                  <w:r w:rsidRPr="00662C7B">
                    <w:t>intios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et</w:t>
                  </w:r>
                  <w:proofErr w:type="spellEnd"/>
                  <w:r w:rsidRPr="00662C7B">
                    <w:t xml:space="preserve">, </w:t>
                  </w:r>
                  <w:proofErr w:type="spellStart"/>
                  <w:r w:rsidRPr="00662C7B">
                    <w:t>sunt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maio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eum</w:t>
                  </w:r>
                  <w:proofErr w:type="spellEnd"/>
                  <w:r w:rsidRPr="00662C7B">
                    <w:t xml:space="preserve"> lit </w:t>
                  </w:r>
                  <w:proofErr w:type="spellStart"/>
                  <w:r w:rsidRPr="00662C7B">
                    <w:t>quodi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temo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volora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doles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porionsectem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solum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laut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laciati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atiosam</w:t>
                  </w:r>
                  <w:proofErr w:type="spellEnd"/>
                  <w:r w:rsidRPr="00662C7B">
                    <w:t xml:space="preserve">, </w:t>
                  </w:r>
                  <w:proofErr w:type="spellStart"/>
                  <w:r w:rsidRPr="00662C7B">
                    <w:t>volor</w:t>
                  </w:r>
                  <w:proofErr w:type="spellEnd"/>
                  <w:r w:rsidRPr="00662C7B">
                    <w:t xml:space="preserve"> aute </w:t>
                  </w:r>
                  <w:proofErr w:type="spellStart"/>
                  <w:r w:rsidRPr="00662C7B">
                    <w:t>porit</w:t>
                  </w:r>
                  <w:proofErr w:type="spellEnd"/>
                  <w:r w:rsidRPr="00662C7B">
                    <w:t xml:space="preserve">, </w:t>
                  </w:r>
                  <w:proofErr w:type="spellStart"/>
                  <w:r w:rsidRPr="00662C7B">
                    <w:t>serum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voluptatate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cus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venet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porum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ium</w:t>
                  </w:r>
                  <w:proofErr w:type="spellEnd"/>
                  <w:r w:rsidRPr="00662C7B">
                    <w:t xml:space="preserve"> rent aut </w:t>
                  </w:r>
                  <w:proofErr w:type="spellStart"/>
                  <w:r w:rsidRPr="00662C7B">
                    <w:t>ut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ut</w:t>
                  </w:r>
                  <w:proofErr w:type="spellEnd"/>
                  <w:r w:rsidRPr="00662C7B">
                    <w:t xml:space="preserve"> re </w:t>
                  </w:r>
                  <w:proofErr w:type="spellStart"/>
                  <w:r w:rsidRPr="00662C7B">
                    <w:t>doloribus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magnihi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llabore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mporum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iniminv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elitatibus</w:t>
                  </w:r>
                  <w:proofErr w:type="spellEnd"/>
                  <w:r w:rsidRPr="00662C7B">
                    <w:t xml:space="preserve"> aut </w:t>
                  </w:r>
                  <w:proofErr w:type="spellStart"/>
                  <w:r w:rsidRPr="00662C7B">
                    <w:t>etur</w:t>
                  </w:r>
                  <w:proofErr w:type="spellEnd"/>
                  <w:r w:rsidRPr="00662C7B">
                    <w:t xml:space="preserve">, </w:t>
                  </w:r>
                  <w:proofErr w:type="spellStart"/>
                  <w:r w:rsidRPr="00662C7B">
                    <w:t>net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laborepel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imus</w:t>
                  </w:r>
                  <w:proofErr w:type="spellEnd"/>
                  <w:r w:rsidRPr="00662C7B">
                    <w:t xml:space="preserve"> ex </w:t>
                  </w:r>
                  <w:proofErr w:type="spellStart"/>
                  <w:r w:rsidRPr="00662C7B">
                    <w:t>ea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ea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iur</w:t>
                  </w:r>
                  <w:proofErr w:type="spellEnd"/>
                  <w:r w:rsidRPr="00662C7B">
                    <w:t xml:space="preserve"> a </w:t>
                  </w:r>
                  <w:proofErr w:type="spellStart"/>
                  <w:r w:rsidRPr="00662C7B">
                    <w:t>doleste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mporpos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inctur</w:t>
                  </w:r>
                  <w:proofErr w:type="spellEnd"/>
                  <w:r w:rsidRPr="00662C7B">
                    <w:t xml:space="preserve">, </w:t>
                  </w:r>
                  <w:proofErr w:type="spellStart"/>
                  <w:r w:rsidRPr="00662C7B">
                    <w:t>cuptatur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arum</w:t>
                  </w:r>
                  <w:proofErr w:type="spellEnd"/>
                  <w:r w:rsidRPr="00662C7B">
                    <w:t xml:space="preserve"> as maxim </w:t>
                  </w:r>
                  <w:proofErr w:type="spellStart"/>
                  <w:r w:rsidRPr="00662C7B">
                    <w:t>vollantiis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exerovid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que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ditatur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estiostium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quos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ea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dust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minciae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sam</w:t>
                  </w:r>
                  <w:proofErr w:type="spellEnd"/>
                  <w:r w:rsidRPr="00662C7B">
                    <w:t xml:space="preserve">, </w:t>
                  </w:r>
                  <w:proofErr w:type="spellStart"/>
                  <w:r w:rsidRPr="00662C7B">
                    <w:t>et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rem</w:t>
                  </w:r>
                  <w:proofErr w:type="spellEnd"/>
                  <w:r w:rsidRPr="00662C7B">
                    <w:t xml:space="preserve">. </w:t>
                  </w:r>
                  <w:proofErr w:type="spellStart"/>
                  <w:r w:rsidRPr="00662C7B">
                    <w:t>Suntur</w:t>
                  </w:r>
                  <w:proofErr w:type="spellEnd"/>
                  <w:r w:rsidRPr="00662C7B">
                    <w:t xml:space="preserve">, </w:t>
                  </w:r>
                  <w:proofErr w:type="spellStart"/>
                  <w:r w:rsidRPr="00662C7B">
                    <w:t>toria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derovid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untur</w:t>
                  </w:r>
                  <w:proofErr w:type="spellEnd"/>
                  <w:r w:rsidRPr="00662C7B">
                    <w:t>?</w:t>
                  </w:r>
                </w:p>
                <w:p w:rsidR="00662C7B" w:rsidRPr="00662C7B" w:rsidRDefault="00662C7B" w:rsidP="00662C7B">
                  <w:pPr>
                    <w:pStyle w:val="md02-BOXtxt"/>
                  </w:pPr>
                  <w:proofErr w:type="spellStart"/>
                  <w:r w:rsidRPr="00662C7B">
                    <w:t>Genture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runtur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alignis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eum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cus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dolore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millam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fugia</w:t>
                  </w:r>
                  <w:proofErr w:type="spellEnd"/>
                  <w:r w:rsidRPr="00662C7B">
                    <w:t xml:space="preserve"> peri </w:t>
                  </w:r>
                  <w:proofErr w:type="spellStart"/>
                  <w:r w:rsidRPr="00662C7B">
                    <w:t>ra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digenturis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dolorecus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nobit</w:t>
                  </w:r>
                  <w:proofErr w:type="spellEnd"/>
                  <w:r w:rsidRPr="00662C7B">
                    <w:t xml:space="preserve">, </w:t>
                  </w:r>
                  <w:proofErr w:type="spellStart"/>
                  <w:r w:rsidRPr="00662C7B">
                    <w:t>eaque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nulpa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doloribus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eictur</w:t>
                  </w:r>
                  <w:proofErr w:type="spellEnd"/>
                  <w:r w:rsidRPr="00662C7B">
                    <w:t xml:space="preserve">, </w:t>
                  </w:r>
                  <w:proofErr w:type="spellStart"/>
                  <w:r w:rsidRPr="00662C7B">
                    <w:t>cullaut</w:t>
                  </w:r>
                  <w:proofErr w:type="spellEnd"/>
                  <w:r w:rsidRPr="00662C7B">
                    <w:t xml:space="preserve"> fuga. </w:t>
                  </w:r>
                  <w:proofErr w:type="spellStart"/>
                  <w:r w:rsidRPr="00662C7B">
                    <w:t>Itat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eos</w:t>
                  </w:r>
                  <w:proofErr w:type="spellEnd"/>
                  <w:r w:rsidRPr="00662C7B">
                    <w:t xml:space="preserve"> sum </w:t>
                  </w:r>
                  <w:proofErr w:type="spellStart"/>
                  <w:r w:rsidRPr="00662C7B">
                    <w:t>quidigende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volor</w:t>
                  </w:r>
                  <w:proofErr w:type="spellEnd"/>
                  <w:r w:rsidRPr="00662C7B">
                    <w:t xml:space="preserve"> aut </w:t>
                  </w:r>
                  <w:proofErr w:type="spellStart"/>
                  <w:r w:rsidRPr="00662C7B">
                    <w:t>apit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adipsa</w:t>
                  </w:r>
                  <w:proofErr w:type="spellEnd"/>
                  <w:r w:rsidRPr="00662C7B">
                    <w:t xml:space="preserve"> aut </w:t>
                  </w:r>
                  <w:proofErr w:type="spellStart"/>
                  <w:r w:rsidRPr="00662C7B">
                    <w:t>officipsum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estio</w:t>
                  </w:r>
                  <w:proofErr w:type="spellEnd"/>
                  <w:r w:rsidRPr="00662C7B">
                    <w:t xml:space="preserve">. </w:t>
                  </w:r>
                  <w:proofErr w:type="spellStart"/>
                  <w:r w:rsidRPr="00662C7B">
                    <w:t>Tatur</w:t>
                  </w:r>
                  <w:proofErr w:type="spellEnd"/>
                  <w:r w:rsidRPr="00662C7B">
                    <w:t xml:space="preserve"> as aut </w:t>
                  </w:r>
                  <w:proofErr w:type="spellStart"/>
                  <w:r w:rsidRPr="00662C7B">
                    <w:t>odis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prate</w:t>
                  </w:r>
                  <w:proofErr w:type="spellEnd"/>
                  <w:r w:rsidRPr="00662C7B">
                    <w:t xml:space="preserve"> ne </w:t>
                  </w:r>
                  <w:proofErr w:type="spellStart"/>
                  <w:r w:rsidRPr="00662C7B">
                    <w:t>parionse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sunt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excest</w:t>
                  </w:r>
                  <w:proofErr w:type="spellEnd"/>
                  <w:r w:rsidRPr="00662C7B">
                    <w:t xml:space="preserve"> as </w:t>
                  </w:r>
                  <w:proofErr w:type="spellStart"/>
                  <w:r w:rsidRPr="00662C7B">
                    <w:t>ut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ommolum</w:t>
                  </w:r>
                  <w:proofErr w:type="spellEnd"/>
                  <w:r w:rsidRPr="00662C7B">
                    <w:t xml:space="preserve">, </w:t>
                  </w:r>
                  <w:proofErr w:type="spellStart"/>
                  <w:r w:rsidRPr="00662C7B">
                    <w:t>offici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quidel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inveles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sus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eos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ernatat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empere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rem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etur</w:t>
                  </w:r>
                  <w:proofErr w:type="spellEnd"/>
                  <w:r w:rsidRPr="00662C7B">
                    <w:t xml:space="preserve">, </w:t>
                  </w:r>
                  <w:proofErr w:type="spellStart"/>
                  <w:r w:rsidRPr="00662C7B">
                    <w:t>qui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uta</w:t>
                  </w:r>
                  <w:proofErr w:type="spellEnd"/>
                  <w:r w:rsidRPr="00662C7B">
                    <w:t xml:space="preserve"> vid </w:t>
                  </w:r>
                  <w:proofErr w:type="spellStart"/>
                  <w:r w:rsidRPr="00662C7B">
                    <w:t>et</w:t>
                  </w:r>
                  <w:proofErr w:type="spellEnd"/>
                  <w:r w:rsidRPr="00662C7B">
                    <w:t xml:space="preserve"> aut </w:t>
                  </w:r>
                  <w:proofErr w:type="spellStart"/>
                  <w:r w:rsidRPr="00662C7B">
                    <w:t>quia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preriti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animper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sperum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quis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et</w:t>
                  </w:r>
                  <w:proofErr w:type="spellEnd"/>
                  <w:r w:rsidRPr="00662C7B">
                    <w:t xml:space="preserve">, </w:t>
                  </w:r>
                  <w:proofErr w:type="spellStart"/>
                  <w:r w:rsidRPr="00662C7B">
                    <w:t>sitatur</w:t>
                  </w:r>
                  <w:proofErr w:type="spellEnd"/>
                  <w:r w:rsidRPr="00662C7B">
                    <w:t>?</w:t>
                  </w:r>
                </w:p>
                <w:p w:rsidR="00662C7B" w:rsidRPr="00662C7B" w:rsidRDefault="00662C7B" w:rsidP="00662C7B">
                  <w:pPr>
                    <w:pStyle w:val="md02-BOXtxt"/>
                  </w:pPr>
                  <w:r w:rsidRPr="00662C7B">
                    <w:t xml:space="preserve">Vit, </w:t>
                  </w:r>
                  <w:proofErr w:type="spellStart"/>
                  <w:r w:rsidRPr="00662C7B">
                    <w:t>quis</w:t>
                  </w:r>
                  <w:proofErr w:type="spellEnd"/>
                  <w:r w:rsidRPr="00662C7B">
                    <w:t xml:space="preserve"> aut </w:t>
                  </w:r>
                  <w:proofErr w:type="spellStart"/>
                  <w:r w:rsidRPr="00662C7B">
                    <w:t>fugiam</w:t>
                  </w:r>
                  <w:proofErr w:type="spellEnd"/>
                  <w:r w:rsidRPr="00662C7B">
                    <w:t xml:space="preserve">, </w:t>
                  </w:r>
                  <w:proofErr w:type="spellStart"/>
                  <w:r w:rsidRPr="00662C7B">
                    <w:t>quae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volor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sequam</w:t>
                  </w:r>
                  <w:proofErr w:type="spellEnd"/>
                  <w:r w:rsidRPr="00662C7B">
                    <w:t xml:space="preserve"> quo </w:t>
                  </w:r>
                  <w:proofErr w:type="spellStart"/>
                  <w:r w:rsidRPr="00662C7B">
                    <w:t>estinist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iunt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ipsapediam</w:t>
                  </w:r>
                  <w:proofErr w:type="spellEnd"/>
                  <w:r w:rsidRPr="00662C7B">
                    <w:t xml:space="preserve">, </w:t>
                  </w:r>
                  <w:proofErr w:type="spellStart"/>
                  <w:r w:rsidRPr="00662C7B">
                    <w:t>quod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ut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ulparum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volupta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simuscimus</w:t>
                  </w:r>
                  <w:proofErr w:type="spellEnd"/>
                  <w:r w:rsidRPr="00662C7B">
                    <w:t xml:space="preserve">, </w:t>
                  </w:r>
                  <w:proofErr w:type="spellStart"/>
                  <w:r w:rsidRPr="00662C7B">
                    <w:t>sita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nobis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parum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quam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facest</w:t>
                  </w:r>
                  <w:proofErr w:type="spellEnd"/>
                  <w:r w:rsidRPr="00662C7B">
                    <w:t xml:space="preserve">, </w:t>
                  </w:r>
                  <w:proofErr w:type="spellStart"/>
                  <w:r w:rsidRPr="00662C7B">
                    <w:t>volorerum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eatestem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pedi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optaepelecum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incipsum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lique</w:t>
                  </w:r>
                  <w:proofErr w:type="spellEnd"/>
                  <w:r w:rsidRPr="00662C7B">
                    <w:t xml:space="preserve"> sed </w:t>
                  </w:r>
                  <w:proofErr w:type="spellStart"/>
                  <w:r w:rsidRPr="00662C7B">
                    <w:t>quaeperio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dem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rendandis</w:t>
                  </w:r>
                  <w:proofErr w:type="spellEnd"/>
                  <w:r w:rsidRPr="00662C7B">
                    <w:t xml:space="preserve"> re </w:t>
                  </w:r>
                  <w:proofErr w:type="spellStart"/>
                  <w:r w:rsidRPr="00662C7B">
                    <w:t>natia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venit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haruptae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voluptat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pratatates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quunt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expediae</w:t>
                  </w:r>
                  <w:proofErr w:type="spellEnd"/>
                  <w:r w:rsidRPr="00662C7B">
                    <w:t>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7" type="#_x0000_t202" style="position:absolute;margin-left:336.1pt;margin-top:631.85pt;width:188.3pt;height:72.55pt;z-index:251676672">
            <v:textbox inset="4mm,2mm,4mm,2mm">
              <w:txbxContent>
                <w:p w:rsidR="00662C7B" w:rsidRPr="002E05D3" w:rsidRDefault="00662C7B" w:rsidP="00662C7B">
                  <w:pPr>
                    <w:pStyle w:val="md03-mBOXtxt-vlevo"/>
                  </w:pPr>
                  <w:r w:rsidRPr="002E05D3">
                    <w:rPr>
                      <w:b/>
                      <w:bCs/>
                    </w:rPr>
                    <w:t>Novela</w:t>
                  </w:r>
                  <w:r w:rsidRPr="002E05D3">
                    <w:t xml:space="preserve"> – Žánr spadající do prozaické </w:t>
                  </w:r>
                  <w:r w:rsidRPr="002E05D3">
                    <w:br/>
                    <w:t>tvorby se vyznačuje kratším až střed-ním rozsahem. Tematicky zpracovává jednoduchý, ale poutavý příběh, který spěje k vyhrocenému dějovému zvratu.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2" type="#_x0000_t202" style="position:absolute;margin-left:336.25pt;margin-top:327.85pt;width:188.3pt;height:49.5pt;z-index:251671552;v-text-anchor:middle" fillcolor="#404040 [2429]">
            <v:textbox inset="4mm,2mm,4mm,2mm">
              <w:txbxContent>
                <w:p w:rsidR="00662C7B" w:rsidRPr="00E72EE3" w:rsidRDefault="00662C7B" w:rsidP="00662C7B"/>
              </w:txbxContent>
            </v:textbox>
          </v:shape>
        </w:pict>
      </w:r>
      <w:r>
        <w:rPr>
          <w:noProof/>
          <w:lang w:eastAsia="cs-CZ"/>
        </w:rPr>
        <w:pict>
          <v:shape id="_x0000_s1037" type="#_x0000_t202" style="position:absolute;margin-left:336.25pt;margin-top:252.9pt;width:188.3pt;height:72.55pt;z-index:251667456">
            <v:textbox inset="4mm,2mm,4mm,2mm">
              <w:txbxContent>
                <w:p w:rsidR="002E05D3" w:rsidRPr="002E05D3" w:rsidRDefault="002E05D3" w:rsidP="00662C7B">
                  <w:pPr>
                    <w:pStyle w:val="md03-mBOXtxt-vlevo"/>
                  </w:pPr>
                  <w:r w:rsidRPr="002E05D3">
                    <w:rPr>
                      <w:b/>
                      <w:bCs/>
                    </w:rPr>
                    <w:t>Novela</w:t>
                  </w:r>
                  <w:r w:rsidRPr="002E05D3">
                    <w:t xml:space="preserve"> – Žánr spadající do prozaické </w:t>
                  </w:r>
                  <w:r w:rsidRPr="002E05D3">
                    <w:br/>
                    <w:t>tvorby se vyznačuje kratším až střed-ním rozsahem. Tematicky zpracovává jednoduchý, ale poutavý příběh, který spěje k vyhrocenému dějovému zvratu.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1" type="#_x0000_t202" style="position:absolute;margin-left:336.25pt;margin-top:128.2pt;width:188.3pt;height:25.05pt;z-index:251670528;v-text-anchor:middle" fillcolor="#404040 [2429]">
            <v:textbox inset="4mm,2mm,4mm,2mm">
              <w:txbxContent>
                <w:p w:rsidR="00662C7B" w:rsidRPr="00E72EE3" w:rsidRDefault="00662C7B" w:rsidP="00662C7B"/>
              </w:txbxContent>
            </v:textbox>
          </v:shape>
        </w:pict>
      </w:r>
      <w:r>
        <w:rPr>
          <w:noProof/>
          <w:lang w:eastAsia="cs-CZ"/>
        </w:rPr>
        <w:pict>
          <v:shape id="_x0000_s1036" type="#_x0000_t202" style="position:absolute;margin-left:336.25pt;margin-top:154.85pt;width:188.3pt;height:96.4pt;z-index:251666432">
            <v:textbox inset="4mm,2mm,4mm,2mm">
              <w:txbxContent>
                <w:p w:rsidR="002E05D3" w:rsidRPr="002E05D3" w:rsidRDefault="002E05D3" w:rsidP="002E05D3">
                  <w:pPr>
                    <w:pStyle w:val="md03-mBOXtxt-vlevo"/>
                  </w:pPr>
                  <w:r w:rsidRPr="002E05D3">
                    <w:rPr>
                      <w:rStyle w:val="-bold"/>
                    </w:rPr>
                    <w:t>Rámcová kompozice</w:t>
                  </w:r>
                  <w:r w:rsidRPr="002E05D3">
                    <w:t xml:space="preserve"> je tento typ </w:t>
                  </w:r>
                  <w:proofErr w:type="spellStart"/>
                  <w:r w:rsidRPr="002E05D3">
                    <w:t>výs</w:t>
                  </w:r>
                  <w:proofErr w:type="spellEnd"/>
                  <w:r w:rsidRPr="002E05D3">
                    <w:t>-</w:t>
                  </w:r>
                  <w:r w:rsidRPr="002E05D3">
                    <w:br/>
                    <w:t xml:space="preserve">tavby literárního díla znamená, že je několik příběhů vloženo do hlavního příběhu, který je tak postupně odsunut do pozadí. Kromě Dekameronu se můžeme s tímto typem kompozice setkat například v Pohádkách tisíce a jedné noci. </w:t>
                  </w:r>
                </w:p>
                <w:p w:rsidR="002E05D3" w:rsidRPr="002E05D3" w:rsidRDefault="002E05D3" w:rsidP="002E05D3"/>
              </w:txbxContent>
            </v:textbox>
          </v:shape>
        </w:pict>
      </w:r>
      <w:r>
        <w:rPr>
          <w:noProof/>
          <w:lang w:eastAsia="cs-CZ"/>
        </w:rPr>
        <w:pict>
          <v:shape id="_x0000_s1040" type="#_x0000_t202" style="position:absolute;margin-left:0;margin-top:154.85pt;width:334.5pt;height:222.5pt;z-index:251669504">
            <v:textbox inset="4mm,2mm,4mm,2mm">
              <w:txbxContent>
                <w:p w:rsidR="00662C7B" w:rsidRPr="00662C7B" w:rsidRDefault="00662C7B" w:rsidP="00662C7B">
                  <w:pPr>
                    <w:pStyle w:val="md02-BOXtxt"/>
                  </w:pPr>
                  <w:proofErr w:type="spellStart"/>
                  <w:r w:rsidRPr="00662C7B">
                    <w:t>Quia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pos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deliquatem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volenis</w:t>
                  </w:r>
                  <w:proofErr w:type="spellEnd"/>
                  <w:r w:rsidRPr="00662C7B">
                    <w:t xml:space="preserve"> aut </w:t>
                  </w:r>
                  <w:proofErr w:type="spellStart"/>
                  <w:r w:rsidRPr="00662C7B">
                    <w:t>moditaspis</w:t>
                  </w:r>
                  <w:proofErr w:type="spellEnd"/>
                  <w:r w:rsidRPr="00662C7B">
                    <w:t xml:space="preserve"> plate </w:t>
                  </w:r>
                  <w:proofErr w:type="spellStart"/>
                  <w:r w:rsidRPr="00662C7B">
                    <w:t>doluptaquo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conseque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sentus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idit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idel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ini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doloressust</w:t>
                  </w:r>
                  <w:proofErr w:type="spellEnd"/>
                  <w:r w:rsidRPr="00662C7B">
                    <w:t xml:space="preserve">, </w:t>
                  </w:r>
                  <w:proofErr w:type="spellStart"/>
                  <w:r w:rsidRPr="00662C7B">
                    <w:t>solor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molecer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atendaest</w:t>
                  </w:r>
                  <w:proofErr w:type="spellEnd"/>
                  <w:r w:rsidRPr="00662C7B">
                    <w:t xml:space="preserve"> hit, </w:t>
                  </w:r>
                  <w:proofErr w:type="spellStart"/>
                  <w:r w:rsidRPr="00662C7B">
                    <w:t>con</w:t>
                  </w:r>
                  <w:proofErr w:type="spellEnd"/>
                  <w:r w:rsidRPr="00662C7B">
                    <w:t xml:space="preserve"> nit </w:t>
                  </w:r>
                  <w:proofErr w:type="spellStart"/>
                  <w:r w:rsidRPr="00662C7B">
                    <w:t>maio</w:t>
                  </w:r>
                  <w:proofErr w:type="spellEnd"/>
                  <w:r w:rsidRPr="00662C7B">
                    <w:t xml:space="preserve">. </w:t>
                  </w:r>
                  <w:proofErr w:type="spellStart"/>
                  <w:r w:rsidRPr="00662C7B">
                    <w:t>Et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assimi</w:t>
                  </w:r>
                  <w:proofErr w:type="spellEnd"/>
                  <w:r w:rsidRPr="00662C7B">
                    <w:t xml:space="preserve">, </w:t>
                  </w:r>
                  <w:proofErr w:type="spellStart"/>
                  <w:r w:rsidRPr="00662C7B">
                    <w:t>intios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et</w:t>
                  </w:r>
                  <w:proofErr w:type="spellEnd"/>
                  <w:r w:rsidRPr="00662C7B">
                    <w:t xml:space="preserve">, </w:t>
                  </w:r>
                  <w:proofErr w:type="spellStart"/>
                  <w:r w:rsidRPr="00662C7B">
                    <w:t>sunt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maio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eum</w:t>
                  </w:r>
                  <w:proofErr w:type="spellEnd"/>
                  <w:r w:rsidRPr="00662C7B">
                    <w:t xml:space="preserve"> lit </w:t>
                  </w:r>
                  <w:proofErr w:type="spellStart"/>
                  <w:r w:rsidRPr="00662C7B">
                    <w:t>quodi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temo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volora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doles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porionsectem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solum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laut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laciati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atiosam</w:t>
                  </w:r>
                  <w:proofErr w:type="spellEnd"/>
                  <w:r w:rsidRPr="00662C7B">
                    <w:t xml:space="preserve">, </w:t>
                  </w:r>
                  <w:proofErr w:type="spellStart"/>
                  <w:r w:rsidRPr="00662C7B">
                    <w:t>volor</w:t>
                  </w:r>
                  <w:proofErr w:type="spellEnd"/>
                  <w:r w:rsidRPr="00662C7B">
                    <w:t xml:space="preserve"> aute </w:t>
                  </w:r>
                  <w:proofErr w:type="spellStart"/>
                  <w:r w:rsidRPr="00662C7B">
                    <w:t>porit</w:t>
                  </w:r>
                  <w:proofErr w:type="spellEnd"/>
                  <w:r w:rsidRPr="00662C7B">
                    <w:t xml:space="preserve">, </w:t>
                  </w:r>
                  <w:proofErr w:type="spellStart"/>
                  <w:r w:rsidRPr="00662C7B">
                    <w:t>serum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voluptatate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cus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venet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porum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ium</w:t>
                  </w:r>
                  <w:proofErr w:type="spellEnd"/>
                  <w:r w:rsidRPr="00662C7B">
                    <w:t xml:space="preserve"> rent aut </w:t>
                  </w:r>
                  <w:proofErr w:type="spellStart"/>
                  <w:r w:rsidRPr="00662C7B">
                    <w:t>ut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ut</w:t>
                  </w:r>
                  <w:proofErr w:type="spellEnd"/>
                  <w:r w:rsidRPr="00662C7B">
                    <w:t xml:space="preserve"> re </w:t>
                  </w:r>
                  <w:proofErr w:type="spellStart"/>
                  <w:r w:rsidRPr="00662C7B">
                    <w:t>doloribus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magnihi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llabore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mporum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iniminv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elitatibus</w:t>
                  </w:r>
                  <w:proofErr w:type="spellEnd"/>
                  <w:r w:rsidRPr="00662C7B">
                    <w:t xml:space="preserve"> aut </w:t>
                  </w:r>
                  <w:proofErr w:type="spellStart"/>
                  <w:r w:rsidRPr="00662C7B">
                    <w:t>etur</w:t>
                  </w:r>
                  <w:proofErr w:type="spellEnd"/>
                  <w:r w:rsidRPr="00662C7B">
                    <w:t xml:space="preserve">, </w:t>
                  </w:r>
                  <w:proofErr w:type="spellStart"/>
                  <w:r w:rsidRPr="00662C7B">
                    <w:t>net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laborepel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imus</w:t>
                  </w:r>
                  <w:proofErr w:type="spellEnd"/>
                  <w:r w:rsidRPr="00662C7B">
                    <w:t xml:space="preserve"> ex </w:t>
                  </w:r>
                  <w:proofErr w:type="spellStart"/>
                  <w:r w:rsidRPr="00662C7B">
                    <w:t>ea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ea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iur</w:t>
                  </w:r>
                  <w:proofErr w:type="spellEnd"/>
                  <w:r w:rsidRPr="00662C7B">
                    <w:t xml:space="preserve"> a </w:t>
                  </w:r>
                  <w:proofErr w:type="spellStart"/>
                  <w:r w:rsidRPr="00662C7B">
                    <w:t>doleste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mporpos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inctur</w:t>
                  </w:r>
                  <w:proofErr w:type="spellEnd"/>
                  <w:r w:rsidRPr="00662C7B">
                    <w:t xml:space="preserve">, </w:t>
                  </w:r>
                  <w:proofErr w:type="spellStart"/>
                  <w:r w:rsidRPr="00662C7B">
                    <w:t>cuptatur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arum</w:t>
                  </w:r>
                  <w:proofErr w:type="spellEnd"/>
                  <w:r w:rsidRPr="00662C7B">
                    <w:t xml:space="preserve"> as maxim </w:t>
                  </w:r>
                  <w:proofErr w:type="spellStart"/>
                  <w:r w:rsidRPr="00662C7B">
                    <w:t>vollantiis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exerovid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que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ditatur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estiostium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quos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ea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dust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minciae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sam</w:t>
                  </w:r>
                  <w:proofErr w:type="spellEnd"/>
                  <w:r w:rsidRPr="00662C7B">
                    <w:t xml:space="preserve">, </w:t>
                  </w:r>
                  <w:proofErr w:type="spellStart"/>
                  <w:r w:rsidRPr="00662C7B">
                    <w:t>et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rem</w:t>
                  </w:r>
                  <w:proofErr w:type="spellEnd"/>
                  <w:r w:rsidRPr="00662C7B">
                    <w:t xml:space="preserve">. </w:t>
                  </w:r>
                  <w:proofErr w:type="spellStart"/>
                  <w:r w:rsidRPr="00662C7B">
                    <w:t>Suntur</w:t>
                  </w:r>
                  <w:proofErr w:type="spellEnd"/>
                  <w:r w:rsidRPr="00662C7B">
                    <w:t xml:space="preserve">, </w:t>
                  </w:r>
                  <w:proofErr w:type="spellStart"/>
                  <w:r w:rsidRPr="00662C7B">
                    <w:t>toria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derovid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untur</w:t>
                  </w:r>
                  <w:proofErr w:type="spellEnd"/>
                  <w:r w:rsidRPr="00662C7B">
                    <w:t>?</w:t>
                  </w:r>
                </w:p>
                <w:p w:rsidR="00662C7B" w:rsidRPr="00662C7B" w:rsidRDefault="00662C7B" w:rsidP="00662C7B">
                  <w:pPr>
                    <w:pStyle w:val="md02-BOXtxt"/>
                  </w:pPr>
                  <w:proofErr w:type="spellStart"/>
                  <w:r w:rsidRPr="00662C7B">
                    <w:t>Genture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runtur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alignis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eum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cus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dolore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millam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fugia</w:t>
                  </w:r>
                  <w:proofErr w:type="spellEnd"/>
                  <w:r w:rsidRPr="00662C7B">
                    <w:t xml:space="preserve"> peri </w:t>
                  </w:r>
                  <w:proofErr w:type="spellStart"/>
                  <w:r w:rsidRPr="00662C7B">
                    <w:t>ra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digenturis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dolorecus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nobit</w:t>
                  </w:r>
                  <w:proofErr w:type="spellEnd"/>
                  <w:r w:rsidRPr="00662C7B">
                    <w:t xml:space="preserve">, </w:t>
                  </w:r>
                  <w:proofErr w:type="spellStart"/>
                  <w:r w:rsidRPr="00662C7B">
                    <w:t>eaque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nulpa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doloribus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eictur</w:t>
                  </w:r>
                  <w:proofErr w:type="spellEnd"/>
                  <w:r w:rsidRPr="00662C7B">
                    <w:t xml:space="preserve">, </w:t>
                  </w:r>
                  <w:proofErr w:type="spellStart"/>
                  <w:r w:rsidRPr="00662C7B">
                    <w:t>cullaut</w:t>
                  </w:r>
                  <w:proofErr w:type="spellEnd"/>
                  <w:r w:rsidRPr="00662C7B">
                    <w:t xml:space="preserve"> fuga. </w:t>
                  </w:r>
                  <w:proofErr w:type="spellStart"/>
                  <w:r w:rsidRPr="00662C7B">
                    <w:t>Itat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eos</w:t>
                  </w:r>
                  <w:proofErr w:type="spellEnd"/>
                  <w:r w:rsidRPr="00662C7B">
                    <w:t xml:space="preserve"> sum </w:t>
                  </w:r>
                  <w:proofErr w:type="spellStart"/>
                  <w:r w:rsidRPr="00662C7B">
                    <w:t>quidigende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volor</w:t>
                  </w:r>
                  <w:proofErr w:type="spellEnd"/>
                  <w:r w:rsidRPr="00662C7B">
                    <w:t xml:space="preserve"> aut </w:t>
                  </w:r>
                  <w:proofErr w:type="spellStart"/>
                  <w:r w:rsidRPr="00662C7B">
                    <w:t>apit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adipsa</w:t>
                  </w:r>
                  <w:proofErr w:type="spellEnd"/>
                  <w:r w:rsidRPr="00662C7B">
                    <w:t xml:space="preserve"> aut </w:t>
                  </w:r>
                  <w:proofErr w:type="spellStart"/>
                  <w:r w:rsidRPr="00662C7B">
                    <w:t>officipsum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estio</w:t>
                  </w:r>
                  <w:proofErr w:type="spellEnd"/>
                  <w:r w:rsidRPr="00662C7B">
                    <w:t xml:space="preserve">. </w:t>
                  </w:r>
                  <w:proofErr w:type="spellStart"/>
                  <w:r w:rsidRPr="00662C7B">
                    <w:t>Tatur</w:t>
                  </w:r>
                  <w:proofErr w:type="spellEnd"/>
                  <w:r w:rsidRPr="00662C7B">
                    <w:t xml:space="preserve"> as aut </w:t>
                  </w:r>
                  <w:proofErr w:type="spellStart"/>
                  <w:r w:rsidRPr="00662C7B">
                    <w:t>odis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prate</w:t>
                  </w:r>
                  <w:proofErr w:type="spellEnd"/>
                  <w:r w:rsidRPr="00662C7B">
                    <w:t xml:space="preserve"> ne </w:t>
                  </w:r>
                  <w:proofErr w:type="spellStart"/>
                  <w:r w:rsidRPr="00662C7B">
                    <w:t>parionse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sunt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excest</w:t>
                  </w:r>
                  <w:proofErr w:type="spellEnd"/>
                  <w:r w:rsidRPr="00662C7B">
                    <w:t xml:space="preserve"> as </w:t>
                  </w:r>
                  <w:proofErr w:type="spellStart"/>
                  <w:r w:rsidRPr="00662C7B">
                    <w:t>ut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ommolum</w:t>
                  </w:r>
                  <w:proofErr w:type="spellEnd"/>
                  <w:r w:rsidRPr="00662C7B">
                    <w:t xml:space="preserve">, </w:t>
                  </w:r>
                  <w:proofErr w:type="spellStart"/>
                  <w:r w:rsidRPr="00662C7B">
                    <w:t>offici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quidel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inveles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sus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eos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ernatat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empere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rem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etur</w:t>
                  </w:r>
                  <w:proofErr w:type="spellEnd"/>
                  <w:r w:rsidRPr="00662C7B">
                    <w:t xml:space="preserve">, </w:t>
                  </w:r>
                  <w:proofErr w:type="spellStart"/>
                  <w:r w:rsidRPr="00662C7B">
                    <w:t>qui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uta</w:t>
                  </w:r>
                  <w:proofErr w:type="spellEnd"/>
                  <w:r w:rsidRPr="00662C7B">
                    <w:t xml:space="preserve"> vid </w:t>
                  </w:r>
                  <w:proofErr w:type="spellStart"/>
                  <w:r w:rsidRPr="00662C7B">
                    <w:t>et</w:t>
                  </w:r>
                  <w:proofErr w:type="spellEnd"/>
                  <w:r w:rsidRPr="00662C7B">
                    <w:t xml:space="preserve"> aut </w:t>
                  </w:r>
                  <w:proofErr w:type="spellStart"/>
                  <w:r w:rsidRPr="00662C7B">
                    <w:t>quia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preriti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animper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sperum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quis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et</w:t>
                  </w:r>
                  <w:proofErr w:type="spellEnd"/>
                  <w:r w:rsidRPr="00662C7B">
                    <w:t xml:space="preserve">, </w:t>
                  </w:r>
                  <w:proofErr w:type="spellStart"/>
                  <w:r w:rsidRPr="00662C7B">
                    <w:t>sitatur</w:t>
                  </w:r>
                  <w:proofErr w:type="spellEnd"/>
                  <w:r w:rsidRPr="00662C7B">
                    <w:t>?</w:t>
                  </w:r>
                </w:p>
                <w:p w:rsidR="00662C7B" w:rsidRPr="00662C7B" w:rsidRDefault="00662C7B" w:rsidP="00662C7B">
                  <w:pPr>
                    <w:pStyle w:val="md02-BOXtxt"/>
                  </w:pPr>
                  <w:r w:rsidRPr="00662C7B">
                    <w:t xml:space="preserve">Vit, </w:t>
                  </w:r>
                  <w:proofErr w:type="spellStart"/>
                  <w:r w:rsidRPr="00662C7B">
                    <w:t>quis</w:t>
                  </w:r>
                  <w:proofErr w:type="spellEnd"/>
                  <w:r w:rsidRPr="00662C7B">
                    <w:t xml:space="preserve"> aut </w:t>
                  </w:r>
                  <w:proofErr w:type="spellStart"/>
                  <w:r w:rsidRPr="00662C7B">
                    <w:t>fugiam</w:t>
                  </w:r>
                  <w:proofErr w:type="spellEnd"/>
                  <w:r w:rsidRPr="00662C7B">
                    <w:t xml:space="preserve">, </w:t>
                  </w:r>
                  <w:proofErr w:type="spellStart"/>
                  <w:r w:rsidRPr="00662C7B">
                    <w:t>quae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volor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sequam</w:t>
                  </w:r>
                  <w:proofErr w:type="spellEnd"/>
                  <w:r w:rsidRPr="00662C7B">
                    <w:t xml:space="preserve"> quo </w:t>
                  </w:r>
                  <w:proofErr w:type="spellStart"/>
                  <w:r w:rsidRPr="00662C7B">
                    <w:t>estinist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iunt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ipsapediam</w:t>
                  </w:r>
                  <w:proofErr w:type="spellEnd"/>
                  <w:r w:rsidRPr="00662C7B">
                    <w:t xml:space="preserve">, </w:t>
                  </w:r>
                  <w:proofErr w:type="spellStart"/>
                  <w:r w:rsidRPr="00662C7B">
                    <w:t>quod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ut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ulparum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volupta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simuscimus</w:t>
                  </w:r>
                  <w:proofErr w:type="spellEnd"/>
                  <w:r w:rsidRPr="00662C7B">
                    <w:t xml:space="preserve">, </w:t>
                  </w:r>
                  <w:proofErr w:type="spellStart"/>
                  <w:r w:rsidRPr="00662C7B">
                    <w:t>sita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nobis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parum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quam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facest</w:t>
                  </w:r>
                  <w:proofErr w:type="spellEnd"/>
                  <w:r w:rsidRPr="00662C7B">
                    <w:t xml:space="preserve">, </w:t>
                  </w:r>
                  <w:proofErr w:type="spellStart"/>
                  <w:r w:rsidRPr="00662C7B">
                    <w:t>volorerum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eatestem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pedi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optaepelecum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incipsum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lique</w:t>
                  </w:r>
                  <w:proofErr w:type="spellEnd"/>
                  <w:r w:rsidRPr="00662C7B">
                    <w:t xml:space="preserve"> sed </w:t>
                  </w:r>
                  <w:proofErr w:type="spellStart"/>
                  <w:r w:rsidRPr="00662C7B">
                    <w:t>quaeperio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dem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rendandis</w:t>
                  </w:r>
                  <w:proofErr w:type="spellEnd"/>
                  <w:r w:rsidRPr="00662C7B">
                    <w:t xml:space="preserve"> re </w:t>
                  </w:r>
                  <w:proofErr w:type="spellStart"/>
                  <w:r w:rsidRPr="00662C7B">
                    <w:t>natia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venit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haruptae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voluptat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pratatates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quunt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expediae</w:t>
                  </w:r>
                  <w:proofErr w:type="spellEnd"/>
                  <w:r w:rsidRPr="00662C7B">
                    <w:t>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202" style="position:absolute;margin-left:336.25pt;margin-top:51.2pt;width:188.3pt;height:75.4pt;z-index:251661312">
            <v:textbox inset="4mm,2mm,4mm,2mm">
              <w:txbxContent>
                <w:p w:rsidR="002E05D3" w:rsidRPr="002E05D3" w:rsidRDefault="002E05D3" w:rsidP="002E05D3">
                  <w:pPr>
                    <w:pStyle w:val="md03-mBOXtxtNADPIS-vlevo"/>
                    <w:rPr>
                      <w:color w:val="000000"/>
                    </w:rPr>
                  </w:pPr>
                  <w:proofErr w:type="spellStart"/>
                  <w:r w:rsidRPr="002E05D3">
                    <w:t>Giovanni</w:t>
                  </w:r>
                  <w:proofErr w:type="spellEnd"/>
                  <w:r w:rsidRPr="002E05D3">
                    <w:t xml:space="preserve"> BOCCACCIO </w:t>
                  </w:r>
                  <w:r w:rsidRPr="002E05D3">
                    <w:br/>
                    <w:t>a Dante ALIGHIERI</w:t>
                  </w:r>
                  <w:r w:rsidRPr="002E05D3">
                    <w:rPr>
                      <w:color w:val="000000"/>
                    </w:rPr>
                    <w:t xml:space="preserve"> </w:t>
                  </w:r>
                </w:p>
                <w:p w:rsidR="002E05D3" w:rsidRPr="002E05D3" w:rsidRDefault="002E05D3" w:rsidP="002E05D3">
                  <w:pPr>
                    <w:pStyle w:val="md03-mBOXtxt-vlevo"/>
                    <w:rPr>
                      <w:color w:val="FF00FF"/>
                    </w:rPr>
                  </w:pPr>
                  <w:r w:rsidRPr="002E05D3">
                    <w:t xml:space="preserve">Dílo </w:t>
                  </w:r>
                  <w:proofErr w:type="spellStart"/>
                  <w:r w:rsidRPr="002E05D3">
                    <w:t>Boccaccia</w:t>
                  </w:r>
                  <w:proofErr w:type="spellEnd"/>
                  <w:r w:rsidRPr="002E05D3">
                    <w:t xml:space="preserve"> bylo značně ovlivněno tvorbou Danta </w:t>
                  </w:r>
                  <w:proofErr w:type="spellStart"/>
                  <w:r w:rsidRPr="002E05D3">
                    <w:t>Alighieriho</w:t>
                  </w:r>
                  <w:proofErr w:type="spellEnd"/>
                  <w:r w:rsidRPr="002E05D3">
                    <w:t xml:space="preserve">. Jako měl Dante svou </w:t>
                  </w:r>
                  <w:r w:rsidRPr="002E05D3">
                    <w:rPr>
                      <w:rStyle w:val="-bold"/>
                    </w:rPr>
                    <w:t>Beatrice</w:t>
                  </w:r>
                  <w:r w:rsidRPr="002E05D3">
                    <w:t>, tak i </w:t>
                  </w:r>
                  <w:proofErr w:type="spellStart"/>
                  <w:r w:rsidRPr="002E05D3">
                    <w:t>Boccaccio</w:t>
                  </w:r>
                  <w:proofErr w:type="spellEnd"/>
                  <w:r w:rsidRPr="002E05D3">
                    <w:t xml:space="preserve"> si </w:t>
                  </w:r>
                  <w:proofErr w:type="gramStart"/>
                  <w:r w:rsidRPr="002E05D3">
                    <w:t xml:space="preserve">našel </w:t>
                  </w:r>
                  <w:r w:rsidR="00662C7B">
                    <w:t>.</w:t>
                  </w:r>
                  <w:proofErr w:type="gramEnd"/>
                </w:p>
                <w:p w:rsidR="00E72EE3" w:rsidRPr="002E05D3" w:rsidRDefault="00E72EE3" w:rsidP="002E05D3"/>
              </w:txbxContent>
            </v:textbox>
          </v:shape>
        </w:pict>
      </w:r>
      <w:r>
        <w:rPr>
          <w:noProof/>
          <w:lang w:eastAsia="cs-CZ"/>
        </w:rPr>
        <w:pict>
          <v:shape id="_x0000_s1029" type="#_x0000_t202" style="position:absolute;margin-left:0;margin-top:51.2pt;width:334.5pt;height:102.05pt;z-index:251660288">
            <v:textbox inset="4mm,2mm,4mm,2mm">
              <w:txbxContent>
                <w:p w:rsidR="00662C7B" w:rsidRPr="00662C7B" w:rsidRDefault="00662C7B" w:rsidP="00662C7B">
                  <w:pPr>
                    <w:pStyle w:val="md02-BOXtxt"/>
                  </w:pPr>
                  <w:proofErr w:type="spellStart"/>
                  <w:r w:rsidRPr="00662C7B">
                    <w:t>Ut</w:t>
                  </w:r>
                  <w:proofErr w:type="spellEnd"/>
                  <w:r w:rsidRPr="00662C7B">
                    <w:t xml:space="preserve"> aut </w:t>
                  </w:r>
                  <w:proofErr w:type="spellStart"/>
                  <w:r w:rsidRPr="00662C7B">
                    <w:t>lacimus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moluptatquis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repudi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optaspe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llupis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modictis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dolore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doloris</w:t>
                  </w:r>
                  <w:proofErr w:type="spellEnd"/>
                  <w:r w:rsidRPr="00662C7B">
                    <w:t xml:space="preserve"> ab </w:t>
                  </w:r>
                  <w:proofErr w:type="spellStart"/>
                  <w:r w:rsidRPr="00662C7B">
                    <w:t>ium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apitatur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sincia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deligendis</w:t>
                  </w:r>
                  <w:proofErr w:type="spellEnd"/>
                  <w:r w:rsidRPr="00662C7B">
                    <w:t xml:space="preserve"> as </w:t>
                  </w:r>
                  <w:proofErr w:type="spellStart"/>
                  <w:r w:rsidRPr="00662C7B">
                    <w:t>dero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omnis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estiusdae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officid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alis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ute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ipienda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muscitatior</w:t>
                  </w:r>
                  <w:proofErr w:type="spellEnd"/>
                  <w:r w:rsidRPr="00662C7B">
                    <w:t xml:space="preserve"> sum </w:t>
                  </w:r>
                  <w:proofErr w:type="spellStart"/>
                  <w:r w:rsidRPr="00662C7B">
                    <w:t>et</w:t>
                  </w:r>
                  <w:proofErr w:type="spellEnd"/>
                  <w:r w:rsidRPr="00662C7B">
                    <w:t xml:space="preserve"> as </w:t>
                  </w:r>
                  <w:proofErr w:type="spellStart"/>
                  <w:r w:rsidRPr="00662C7B">
                    <w:t>exerspe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rereicia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quae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volorum</w:t>
                  </w:r>
                  <w:proofErr w:type="spellEnd"/>
                  <w:r w:rsidRPr="00662C7B">
                    <w:t xml:space="preserve"> fuga. </w:t>
                  </w:r>
                  <w:proofErr w:type="spellStart"/>
                  <w:r w:rsidRPr="00662C7B">
                    <w:t>Alitae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proriae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liquam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quias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disciis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escimus</w:t>
                  </w:r>
                  <w:proofErr w:type="spellEnd"/>
                  <w:r w:rsidRPr="00662C7B">
                    <w:t xml:space="preserve">, tem </w:t>
                  </w:r>
                  <w:proofErr w:type="spellStart"/>
                  <w:r w:rsidRPr="00662C7B">
                    <w:t>que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ut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pre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por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anit</w:t>
                  </w:r>
                  <w:proofErr w:type="spellEnd"/>
                  <w:r w:rsidRPr="00662C7B">
                    <w:t xml:space="preserve">, </w:t>
                  </w:r>
                  <w:proofErr w:type="spellStart"/>
                  <w:r w:rsidRPr="00662C7B">
                    <w:t>quasper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orerorias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velibus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vendit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endeles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utem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sequiat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ianditiscium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fugitinihil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moloribus</w:t>
                  </w:r>
                  <w:proofErr w:type="spellEnd"/>
                  <w:r w:rsidRPr="00662C7B">
                    <w:t xml:space="preserve"> ne </w:t>
                  </w:r>
                  <w:proofErr w:type="spellStart"/>
                  <w:r w:rsidRPr="00662C7B">
                    <w:t>pa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dolut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volupitium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quunt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volor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sit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ra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dolorate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con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nis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arumqui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sitatest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explit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harum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faccaeperis</w:t>
                  </w:r>
                  <w:proofErr w:type="spellEnd"/>
                  <w:r w:rsidRPr="00662C7B">
                    <w:t xml:space="preserve"> </w:t>
                  </w:r>
                  <w:proofErr w:type="spellStart"/>
                  <w:r w:rsidRPr="00662C7B">
                    <w:t>aspicipsam</w:t>
                  </w:r>
                  <w:proofErr w:type="spellEnd"/>
                  <w:r w:rsidRPr="00662C7B">
                    <w:t>.</w:t>
                  </w:r>
                </w:p>
                <w:p w:rsidR="00090124" w:rsidRPr="00662C7B" w:rsidRDefault="00090124" w:rsidP="00662C7B">
                  <w:pPr>
                    <w:pStyle w:val="md02-BOXtxt"/>
                  </w:pPr>
                </w:p>
              </w:txbxContent>
            </v:textbox>
          </v:shape>
        </w:pict>
      </w:r>
      <w:r w:rsidR="00880F9B">
        <w:rPr>
          <w:noProof/>
          <w:lang w:eastAsia="cs-CZ"/>
        </w:rPr>
        <w:pict>
          <v:shape id="_x0000_s1026" type="#_x0000_t202" style="position:absolute;margin-left:0;margin-top:0;width:524.4pt;height:49.6pt;z-index:251658240">
            <v:textbox inset="4mm,2mm,4mm,2mm">
              <w:txbxContent>
                <w:p w:rsidR="005844D0" w:rsidRPr="00ED2C2D" w:rsidRDefault="00ED2C2D" w:rsidP="00ED2C2D">
                  <w:pPr>
                    <w:pStyle w:val="-01-nadpisKAPITOLY"/>
                  </w:pPr>
                  <w:r w:rsidRPr="00ED2C2D">
                    <w:t>Kristiánova legenda</w:t>
                  </w:r>
                </w:p>
                <w:p w:rsidR="00ED2C2D" w:rsidRPr="00ED2C2D" w:rsidRDefault="00ED2C2D" w:rsidP="00ED2C2D">
                  <w:pPr>
                    <w:pStyle w:val="-01-autorWHITE"/>
                    <w:rPr>
                      <w:rStyle w:val="-black"/>
                    </w:rPr>
                  </w:pPr>
                  <w:r w:rsidRPr="00ED2C2D">
                    <w:rPr>
                      <w:rStyle w:val="-black"/>
                    </w:rPr>
                    <w:t>9999 (Brno) – 9999 (Vídeň)</w:t>
                  </w:r>
                </w:p>
              </w:txbxContent>
            </v:textbox>
          </v:shape>
        </w:pict>
      </w:r>
      <w:r w:rsidR="002E05D3">
        <w:t>v</w:t>
      </w:r>
    </w:p>
    <w:sectPr w:rsidR="00CF5F96" w:rsidSect="005844D0">
      <w:pgSz w:w="10438" w:h="15122" w:code="7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 Black Cond">
    <w:panose1 w:val="020B0806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stylePaneFormatFilter w:val="1021"/>
  <w:stylePaneSortMethod w:val="0000"/>
  <w:defaultTabStop w:val="708"/>
  <w:hyphenationZone w:val="425"/>
  <w:characterSpacingControl w:val="doNotCompress"/>
  <w:compat/>
  <w:rsids>
    <w:rsidRoot w:val="005844D0"/>
    <w:rsid w:val="00041E1E"/>
    <w:rsid w:val="00086315"/>
    <w:rsid w:val="00090124"/>
    <w:rsid w:val="000B1F9F"/>
    <w:rsid w:val="00144233"/>
    <w:rsid w:val="001676E2"/>
    <w:rsid w:val="0017017D"/>
    <w:rsid w:val="002E05D3"/>
    <w:rsid w:val="00390465"/>
    <w:rsid w:val="00547EE0"/>
    <w:rsid w:val="005844D0"/>
    <w:rsid w:val="005A4035"/>
    <w:rsid w:val="00662C7B"/>
    <w:rsid w:val="00800543"/>
    <w:rsid w:val="00880F9B"/>
    <w:rsid w:val="008A539B"/>
    <w:rsid w:val="00AD6068"/>
    <w:rsid w:val="00AD6E86"/>
    <w:rsid w:val="00AF263A"/>
    <w:rsid w:val="00BB34DF"/>
    <w:rsid w:val="00CF5F96"/>
    <w:rsid w:val="00D459ED"/>
    <w:rsid w:val="00DB4D5E"/>
    <w:rsid w:val="00E72EE3"/>
    <w:rsid w:val="00ED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  <v:textbox inset="4mm,2mm,4mm,2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0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01-nadpisKAPITOLY">
    <w:name w:val="- 01 - nadpisKAPITOLY"/>
    <w:basedOn w:val="Normln"/>
    <w:uiPriority w:val="99"/>
    <w:rsid w:val="005844D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Myriad Pro Cond"/>
      <w:b/>
      <w:bCs/>
      <w:color w:val="000000" w:themeColor="text1"/>
      <w:sz w:val="44"/>
      <w:szCs w:val="44"/>
    </w:rPr>
  </w:style>
  <w:style w:type="paragraph" w:customStyle="1" w:styleId="-01-autorWHITE">
    <w:name w:val="- 01 - autorWHITE"/>
    <w:basedOn w:val="Normln"/>
    <w:uiPriority w:val="99"/>
    <w:rsid w:val="005844D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" w:hAnsi="Times" w:cs="Myriad Pro Light"/>
      <w:color w:val="000000" w:themeColor="text1"/>
      <w:sz w:val="19"/>
      <w:szCs w:val="18"/>
    </w:rPr>
  </w:style>
  <w:style w:type="character" w:customStyle="1" w:styleId="-black">
    <w:name w:val="- black"/>
    <w:basedOn w:val="Standardnpsmoodstavce"/>
    <w:uiPriority w:val="99"/>
    <w:rsid w:val="005844D0"/>
  </w:style>
  <w:style w:type="character" w:customStyle="1" w:styleId="-autorZLUTA">
    <w:name w:val="- autorZLUTA"/>
    <w:uiPriority w:val="99"/>
    <w:rsid w:val="005844D0"/>
    <w:rPr>
      <w:b/>
      <w:bCs/>
      <w:color w:val="E36C0A" w:themeColor="accent6" w:themeShade="BF"/>
    </w:rPr>
  </w:style>
  <w:style w:type="character" w:customStyle="1" w:styleId="-diloZLUTA">
    <w:name w:val="- diloZLUTA"/>
    <w:uiPriority w:val="99"/>
    <w:rsid w:val="005844D0"/>
    <w:rPr>
      <w:b/>
      <w:bCs/>
      <w:i/>
      <w:iCs/>
      <w:color w:val="E36C0A" w:themeColor="accent6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4D0"/>
    <w:rPr>
      <w:rFonts w:ascii="Tahoma" w:hAnsi="Tahoma" w:cs="Tahoma"/>
      <w:sz w:val="16"/>
      <w:szCs w:val="16"/>
    </w:rPr>
  </w:style>
  <w:style w:type="paragraph" w:customStyle="1" w:styleId="md02-BOXtxt">
    <w:name w:val="md 02 - BOX_txt"/>
    <w:basedOn w:val="Normln"/>
    <w:uiPriority w:val="99"/>
    <w:rsid w:val="00090124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imes" w:hAnsi="Times" w:cs="Minion Pro"/>
      <w:color w:val="000000"/>
      <w:sz w:val="20"/>
      <w:szCs w:val="20"/>
    </w:rPr>
  </w:style>
  <w:style w:type="character" w:customStyle="1" w:styleId="-bold">
    <w:name w:val="- bold"/>
    <w:uiPriority w:val="99"/>
    <w:rsid w:val="00090124"/>
    <w:rPr>
      <w:b/>
      <w:bCs/>
    </w:rPr>
  </w:style>
  <w:style w:type="character" w:customStyle="1" w:styleId="-diloCERVENA">
    <w:name w:val="- diloCERVENA"/>
    <w:uiPriority w:val="99"/>
    <w:rsid w:val="00090124"/>
    <w:rPr>
      <w:b/>
      <w:bCs/>
      <w:i/>
      <w:iCs/>
      <w:color w:val="A50000"/>
    </w:rPr>
  </w:style>
  <w:style w:type="paragraph" w:customStyle="1" w:styleId="md03-mBOXtxt-vlevo">
    <w:name w:val="md 03 - mBOX_txt-vlevo"/>
    <w:basedOn w:val="Normln"/>
    <w:uiPriority w:val="99"/>
    <w:rsid w:val="00E72EE3"/>
    <w:pPr>
      <w:autoSpaceDE w:val="0"/>
      <w:autoSpaceDN w:val="0"/>
      <w:adjustRightInd w:val="0"/>
      <w:spacing w:after="57" w:line="264" w:lineRule="auto"/>
      <w:textAlignment w:val="center"/>
    </w:pPr>
    <w:rPr>
      <w:rFonts w:ascii="Times" w:hAnsi="Times" w:cs="Myriad Pro"/>
      <w:color w:val="76923C" w:themeColor="accent3" w:themeShade="BF"/>
      <w:sz w:val="18"/>
      <w:szCs w:val="18"/>
    </w:rPr>
  </w:style>
  <w:style w:type="paragraph" w:customStyle="1" w:styleId="md03-mBOXtxtNADPIS-vlevo">
    <w:name w:val="md 03 - mBOX_txtNADPIS-vlevo"/>
    <w:basedOn w:val="md03-mBOXtxt-vlevo"/>
    <w:uiPriority w:val="99"/>
    <w:rsid w:val="00E72EE3"/>
    <w:rPr>
      <w:b/>
      <w:bCs/>
    </w:rPr>
  </w:style>
  <w:style w:type="paragraph" w:customStyle="1" w:styleId="-diloNADPIS">
    <w:name w:val="- diloNADPIS"/>
    <w:basedOn w:val="Normln"/>
    <w:uiPriority w:val="99"/>
    <w:rsid w:val="00AD6E86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imes" w:hAnsi="Times" w:cs="Myriad Pro Cond"/>
      <w:b/>
      <w:bCs/>
      <w:caps/>
      <w:color w:val="000000"/>
      <w:sz w:val="32"/>
      <w:szCs w:val="32"/>
    </w:rPr>
  </w:style>
  <w:style w:type="paragraph" w:customStyle="1" w:styleId="-md02-BOXnadpisZLATA">
    <w:name w:val="- md 02 - BOX_nadpisZLATA"/>
    <w:basedOn w:val="Normln"/>
    <w:uiPriority w:val="99"/>
    <w:rsid w:val="00AD6E86"/>
    <w:pPr>
      <w:autoSpaceDE w:val="0"/>
      <w:autoSpaceDN w:val="0"/>
      <w:adjustRightInd w:val="0"/>
      <w:spacing w:before="170" w:after="57" w:line="240" w:lineRule="auto"/>
      <w:ind w:left="85"/>
      <w:textAlignment w:val="center"/>
    </w:pPr>
    <w:rPr>
      <w:rFonts w:ascii="Times" w:hAnsi="Times" w:cs="Myriad Pro Black Cond"/>
      <w:caps/>
      <w:color w:val="653F00"/>
      <w:sz w:val="19"/>
      <w:szCs w:val="19"/>
    </w:rPr>
  </w:style>
  <w:style w:type="character" w:customStyle="1" w:styleId="-autorCERVENA">
    <w:name w:val="- autorCERVENA"/>
    <w:uiPriority w:val="99"/>
    <w:rsid w:val="002E05D3"/>
    <w:rPr>
      <w:b/>
      <w:bCs/>
      <w:color w:val="A5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1DE6A-1956-47C2-9F32-F4E34AC3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3</cp:revision>
  <dcterms:created xsi:type="dcterms:W3CDTF">2017-07-03T18:48:00Z</dcterms:created>
  <dcterms:modified xsi:type="dcterms:W3CDTF">2017-07-03T19:10:00Z</dcterms:modified>
</cp:coreProperties>
</file>